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charts/chart63.xml" ContentType="application/vnd.openxmlformats-officedocument.drawingml.chart+xml"/>
  <Override PartName="/word/charts/chart64.xml" ContentType="application/vnd.openxmlformats-officedocument.drawingml.chart+xml"/>
  <Override PartName="/word/charts/chart65.xml" ContentType="application/vnd.openxmlformats-officedocument.drawingml.chart+xml"/>
  <Override PartName="/word/charts/chart66.xml" ContentType="application/vnd.openxmlformats-officedocument.drawingml.chart+xml"/>
  <Override PartName="/word/charts/chart67.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olors1.xml" ContentType="application/vnd.ms-office.chartcolorstyle+xml"/>
  <Override PartName="/word/charts/colors10.xml" ContentType="application/vnd.ms-office.chartcolorstyle+xml"/>
  <Override PartName="/word/charts/colors11.xml" ContentType="application/vnd.ms-office.chartcolorstyle+xml"/>
  <Override PartName="/word/charts/colors12.xml" ContentType="application/vnd.ms-office.chartcolorstyle+xml"/>
  <Override PartName="/word/charts/colors13.xml" ContentType="application/vnd.ms-office.chartcolorstyle+xml"/>
  <Override PartName="/word/charts/colors14.xml" ContentType="application/vnd.ms-office.chartcolorstyle+xml"/>
  <Override PartName="/word/charts/colors15.xml" ContentType="application/vnd.ms-office.chartcolorstyle+xml"/>
  <Override PartName="/word/charts/colors16.xml" ContentType="application/vnd.ms-office.chartcolorstyle+xml"/>
  <Override PartName="/word/charts/colors17.xml" ContentType="application/vnd.ms-office.chartcolorstyle+xml"/>
  <Override PartName="/word/charts/colors18.xml" ContentType="application/vnd.ms-office.chartcolorstyle+xml"/>
  <Override PartName="/word/charts/colors19.xml" ContentType="application/vnd.ms-office.chartcolorstyle+xml"/>
  <Override PartName="/word/charts/colors2.xml" ContentType="application/vnd.ms-office.chartcolorstyle+xml"/>
  <Override PartName="/word/charts/colors20.xml" ContentType="application/vnd.ms-office.chartcolorstyle+xml"/>
  <Override PartName="/word/charts/colors21.xml" ContentType="application/vnd.ms-office.chartcolorstyle+xml"/>
  <Override PartName="/word/charts/colors22.xml" ContentType="application/vnd.ms-office.chartcolorstyle+xml"/>
  <Override PartName="/word/charts/colors23.xml" ContentType="application/vnd.ms-office.chartcolorstyle+xml"/>
  <Override PartName="/word/charts/colors24.xml" ContentType="application/vnd.ms-office.chartcolorstyle+xml"/>
  <Override PartName="/word/charts/colors25.xml" ContentType="application/vnd.ms-office.chartcolorstyle+xml"/>
  <Override PartName="/word/charts/colors26.xml" ContentType="application/vnd.ms-office.chartcolorstyle+xml"/>
  <Override PartName="/word/charts/colors27.xml" ContentType="application/vnd.ms-office.chartcolorstyle+xml"/>
  <Override PartName="/word/charts/colors28.xml" ContentType="application/vnd.ms-office.chartcolorstyle+xml"/>
  <Override PartName="/word/charts/colors29.xml" ContentType="application/vnd.ms-office.chartcolorstyle+xml"/>
  <Override PartName="/word/charts/colors3.xml" ContentType="application/vnd.ms-office.chartcolorstyle+xml"/>
  <Override PartName="/word/charts/colors30.xml" ContentType="application/vnd.ms-office.chartcolorstyle+xml"/>
  <Override PartName="/word/charts/colors31.xml" ContentType="application/vnd.ms-office.chartcolorstyle+xml"/>
  <Override PartName="/word/charts/colors32.xml" ContentType="application/vnd.ms-office.chartcolorstyle+xml"/>
  <Override PartName="/word/charts/colors33.xml" ContentType="application/vnd.ms-office.chartcolorstyle+xml"/>
  <Override PartName="/word/charts/colors34.xml" ContentType="application/vnd.ms-office.chartcolorstyle+xml"/>
  <Override PartName="/word/charts/colors35.xml" ContentType="application/vnd.ms-office.chartcolorstyle+xml"/>
  <Override PartName="/word/charts/colors36.xml" ContentType="application/vnd.ms-office.chartcolorstyle+xml"/>
  <Override PartName="/word/charts/colors37.xml" ContentType="application/vnd.ms-office.chartcolorstyle+xml"/>
  <Override PartName="/word/charts/colors38.xml" ContentType="application/vnd.ms-office.chartcolorstyle+xml"/>
  <Override PartName="/word/charts/colors39.xml" ContentType="application/vnd.ms-office.chartcolorstyle+xml"/>
  <Override PartName="/word/charts/colors4.xml" ContentType="application/vnd.ms-office.chartcolorstyle+xml"/>
  <Override PartName="/word/charts/colors40.xml" ContentType="application/vnd.ms-office.chartcolorstyle+xml"/>
  <Override PartName="/word/charts/colors41.xml" ContentType="application/vnd.ms-office.chartcolorstyle+xml"/>
  <Override PartName="/word/charts/colors42.xml" ContentType="application/vnd.ms-office.chartcolorstyle+xml"/>
  <Override PartName="/word/charts/colors43.xml" ContentType="application/vnd.ms-office.chartcolorstyle+xml"/>
  <Override PartName="/word/charts/colors44.xml" ContentType="application/vnd.ms-office.chartcolorstyle+xml"/>
  <Override PartName="/word/charts/colors45.xml" ContentType="application/vnd.ms-office.chartcolorstyle+xml"/>
  <Override PartName="/word/charts/colors46.xml" ContentType="application/vnd.ms-office.chartcolorstyle+xml"/>
  <Override PartName="/word/charts/colors47.xml" ContentType="application/vnd.ms-office.chartcolorstyle+xml"/>
  <Override PartName="/word/charts/colors48.xml" ContentType="application/vnd.ms-office.chartcolorstyle+xml"/>
  <Override PartName="/word/charts/colors49.xml" ContentType="application/vnd.ms-office.chartcolorstyle+xml"/>
  <Override PartName="/word/charts/colors5.xml" ContentType="application/vnd.ms-office.chartcolorstyle+xml"/>
  <Override PartName="/word/charts/colors50.xml" ContentType="application/vnd.ms-office.chartcolorstyle+xml"/>
  <Override PartName="/word/charts/colors51.xml" ContentType="application/vnd.ms-office.chartcolorstyle+xml"/>
  <Override PartName="/word/charts/colors52.xml" ContentType="application/vnd.ms-office.chartcolorstyle+xml"/>
  <Override PartName="/word/charts/colors53.xml" ContentType="application/vnd.ms-office.chartcolorstyle+xml"/>
  <Override PartName="/word/charts/colors54.xml" ContentType="application/vnd.ms-office.chartcolorstyle+xml"/>
  <Override PartName="/word/charts/colors55.xml" ContentType="application/vnd.ms-office.chartcolorstyle+xml"/>
  <Override PartName="/word/charts/colors56.xml" ContentType="application/vnd.ms-office.chartcolorstyle+xml"/>
  <Override PartName="/word/charts/colors57.xml" ContentType="application/vnd.ms-office.chartcolorstyle+xml"/>
  <Override PartName="/word/charts/colors58.xml" ContentType="application/vnd.ms-office.chartcolorstyle+xml"/>
  <Override PartName="/word/charts/colors59.xml" ContentType="application/vnd.ms-office.chartcolorstyle+xml"/>
  <Override PartName="/word/charts/colors6.xml" ContentType="application/vnd.ms-office.chartcolorstyle+xml"/>
  <Override PartName="/word/charts/colors60.xml" ContentType="application/vnd.ms-office.chartcolorstyle+xml"/>
  <Override PartName="/word/charts/colors61.xml" ContentType="application/vnd.ms-office.chartcolorstyle+xml"/>
  <Override PartName="/word/charts/colors62.xml" ContentType="application/vnd.ms-office.chartcolorstyle+xml"/>
  <Override PartName="/word/charts/colors63.xml" ContentType="application/vnd.ms-office.chartcolorstyle+xml"/>
  <Override PartName="/word/charts/colors64.xml" ContentType="application/vnd.ms-office.chartcolorstyle+xml"/>
  <Override PartName="/word/charts/colors65.xml" ContentType="application/vnd.ms-office.chartcolorstyle+xml"/>
  <Override PartName="/word/charts/colors66.xml" ContentType="application/vnd.ms-office.chartcolorstyle+xml"/>
  <Override PartName="/word/charts/colors67.xml" ContentType="application/vnd.ms-office.chartcolorstyle+xml"/>
  <Override PartName="/word/charts/colors7.xml" ContentType="application/vnd.ms-office.chartcolorstyle+xml"/>
  <Override PartName="/word/charts/colors8.xml" ContentType="application/vnd.ms-office.chartcolorstyle+xml"/>
  <Override PartName="/word/charts/colors9.xml" ContentType="application/vnd.ms-office.chartcolorstyle+xml"/>
  <Override PartName="/word/charts/style1.xml" ContentType="application/vnd.ms-office.chartstyle+xml"/>
  <Override PartName="/word/charts/style10.xml" ContentType="application/vnd.ms-office.chartstyle+xml"/>
  <Override PartName="/word/charts/style11.xml" ContentType="application/vnd.ms-office.chartstyle+xml"/>
  <Override PartName="/word/charts/style12.xml" ContentType="application/vnd.ms-office.chartstyle+xml"/>
  <Override PartName="/word/charts/style13.xml" ContentType="application/vnd.ms-office.chartstyle+xml"/>
  <Override PartName="/word/charts/style14.xml" ContentType="application/vnd.ms-office.chartstyle+xml"/>
  <Override PartName="/word/charts/style15.xml" ContentType="application/vnd.ms-office.chartstyle+xml"/>
  <Override PartName="/word/charts/style16.xml" ContentType="application/vnd.ms-office.chartstyle+xml"/>
  <Override PartName="/word/charts/style17.xml" ContentType="application/vnd.ms-office.chartstyle+xml"/>
  <Override PartName="/word/charts/style18.xml" ContentType="application/vnd.ms-office.chartstyle+xml"/>
  <Override PartName="/word/charts/style19.xml" ContentType="application/vnd.ms-office.chartstyle+xml"/>
  <Override PartName="/word/charts/style2.xml" ContentType="application/vnd.ms-office.chartstyle+xml"/>
  <Override PartName="/word/charts/style20.xml" ContentType="application/vnd.ms-office.chartstyle+xml"/>
  <Override PartName="/word/charts/style21.xml" ContentType="application/vnd.ms-office.chartstyle+xml"/>
  <Override PartName="/word/charts/style22.xml" ContentType="application/vnd.ms-office.chartstyle+xml"/>
  <Override PartName="/word/charts/style23.xml" ContentType="application/vnd.ms-office.chartstyle+xml"/>
  <Override PartName="/word/charts/style24.xml" ContentType="application/vnd.ms-office.chartstyle+xml"/>
  <Override PartName="/word/charts/style25.xml" ContentType="application/vnd.ms-office.chartstyle+xml"/>
  <Override PartName="/word/charts/style26.xml" ContentType="application/vnd.ms-office.chartstyle+xml"/>
  <Override PartName="/word/charts/style27.xml" ContentType="application/vnd.ms-office.chartstyle+xml"/>
  <Override PartName="/word/charts/style28.xml" ContentType="application/vnd.ms-office.chartstyle+xml"/>
  <Override PartName="/word/charts/style29.xml" ContentType="application/vnd.ms-office.chartstyle+xml"/>
  <Override PartName="/word/charts/style3.xml" ContentType="application/vnd.ms-office.chartstyle+xml"/>
  <Override PartName="/word/charts/style30.xml" ContentType="application/vnd.ms-office.chartstyle+xml"/>
  <Override PartName="/word/charts/style31.xml" ContentType="application/vnd.ms-office.chartstyle+xml"/>
  <Override PartName="/word/charts/style32.xml" ContentType="application/vnd.ms-office.chartstyle+xml"/>
  <Override PartName="/word/charts/style33.xml" ContentType="application/vnd.ms-office.chartstyle+xml"/>
  <Override PartName="/word/charts/style34.xml" ContentType="application/vnd.ms-office.chartstyle+xml"/>
  <Override PartName="/word/charts/style35.xml" ContentType="application/vnd.ms-office.chartstyle+xml"/>
  <Override PartName="/word/charts/style36.xml" ContentType="application/vnd.ms-office.chartstyle+xml"/>
  <Override PartName="/word/charts/style37.xml" ContentType="application/vnd.ms-office.chartstyle+xml"/>
  <Override PartName="/word/charts/style38.xml" ContentType="application/vnd.ms-office.chartstyle+xml"/>
  <Override PartName="/word/charts/style39.xml" ContentType="application/vnd.ms-office.chartstyle+xml"/>
  <Override PartName="/word/charts/style4.xml" ContentType="application/vnd.ms-office.chartstyle+xml"/>
  <Override PartName="/word/charts/style40.xml" ContentType="application/vnd.ms-office.chartstyle+xml"/>
  <Override PartName="/word/charts/style41.xml" ContentType="application/vnd.ms-office.chartstyle+xml"/>
  <Override PartName="/word/charts/style42.xml" ContentType="application/vnd.ms-office.chartstyle+xml"/>
  <Override PartName="/word/charts/style43.xml" ContentType="application/vnd.ms-office.chartstyle+xml"/>
  <Override PartName="/word/charts/style44.xml" ContentType="application/vnd.ms-office.chartstyle+xml"/>
  <Override PartName="/word/charts/style45.xml" ContentType="application/vnd.ms-office.chartstyle+xml"/>
  <Override PartName="/word/charts/style46.xml" ContentType="application/vnd.ms-office.chartstyle+xml"/>
  <Override PartName="/word/charts/style47.xml" ContentType="application/vnd.ms-office.chartstyle+xml"/>
  <Override PartName="/word/charts/style48.xml" ContentType="application/vnd.ms-office.chartstyle+xml"/>
  <Override PartName="/word/charts/style49.xml" ContentType="application/vnd.ms-office.chartstyle+xml"/>
  <Override PartName="/word/charts/style5.xml" ContentType="application/vnd.ms-office.chartstyle+xml"/>
  <Override PartName="/word/charts/style50.xml" ContentType="application/vnd.ms-office.chartstyle+xml"/>
  <Override PartName="/word/charts/style51.xml" ContentType="application/vnd.ms-office.chartstyle+xml"/>
  <Override PartName="/word/charts/style52.xml" ContentType="application/vnd.ms-office.chartstyle+xml"/>
  <Override PartName="/word/charts/style53.xml" ContentType="application/vnd.ms-office.chartstyle+xml"/>
  <Override PartName="/word/charts/style54.xml" ContentType="application/vnd.ms-office.chartstyle+xml"/>
  <Override PartName="/word/charts/style55.xml" ContentType="application/vnd.ms-office.chartstyle+xml"/>
  <Override PartName="/word/charts/style56.xml" ContentType="application/vnd.ms-office.chartstyle+xml"/>
  <Override PartName="/word/charts/style57.xml" ContentType="application/vnd.ms-office.chartstyle+xml"/>
  <Override PartName="/word/charts/style58.xml" ContentType="application/vnd.ms-office.chartstyle+xml"/>
  <Override PartName="/word/charts/style59.xml" ContentType="application/vnd.ms-office.chartstyle+xml"/>
  <Override PartName="/word/charts/style6.xml" ContentType="application/vnd.ms-office.chartstyle+xml"/>
  <Override PartName="/word/charts/style60.xml" ContentType="application/vnd.ms-office.chartstyle+xml"/>
  <Override PartName="/word/charts/style61.xml" ContentType="application/vnd.ms-office.chartstyle+xml"/>
  <Override PartName="/word/charts/style62.xml" ContentType="application/vnd.ms-office.chartstyle+xml"/>
  <Override PartName="/word/charts/style63.xml" ContentType="application/vnd.ms-office.chartstyle+xml"/>
  <Override PartName="/word/charts/style64.xml" ContentType="application/vnd.ms-office.chartstyle+xml"/>
  <Override PartName="/word/charts/style65.xml" ContentType="application/vnd.ms-office.chartstyle+xml"/>
  <Override PartName="/word/charts/style66.xml" ContentType="application/vnd.ms-office.chartstyle+xml"/>
  <Override PartName="/word/charts/style67.xml" ContentType="application/vnd.ms-office.chartstyle+xml"/>
  <Override PartName="/word/charts/style7.xml" ContentType="application/vnd.ms-office.chartstyle+xml"/>
  <Override PartName="/word/charts/style8.xml" ContentType="application/vnd.ms-office.chartstyle+xml"/>
  <Override PartName="/word/charts/style9.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微软雅黑" w:cs="Times New Roman"/>
          <w:b/>
          <w:bCs/>
          <w:sz w:val="52"/>
          <w:szCs w:val="52"/>
        </w:rPr>
      </w:pPr>
      <w:bookmarkStart w:id="0" w:name="_Hlk122510278"/>
      <w:bookmarkEnd w:id="0"/>
    </w:p>
    <w:p>
      <w:pPr>
        <w:ind w:firstLine="1040"/>
        <w:jc w:val="center"/>
        <w:rPr>
          <w:rFonts w:eastAsia="微软雅黑" w:cs="Times New Roman"/>
          <w:b/>
          <w:bCs/>
          <w:sz w:val="52"/>
          <w:szCs w:val="52"/>
        </w:rPr>
      </w:pPr>
    </w:p>
    <w:p>
      <w:pPr>
        <w:ind w:firstLine="1040"/>
        <w:jc w:val="center"/>
        <w:rPr>
          <w:rFonts w:eastAsia="微软雅黑" w:cs="Times New Roman"/>
          <w:b/>
          <w:bCs/>
          <w:sz w:val="52"/>
          <w:szCs w:val="52"/>
        </w:rPr>
      </w:pPr>
    </w:p>
    <w:p>
      <w:pPr>
        <w:ind w:firstLine="0" w:firstLineChars="0"/>
        <w:jc w:val="center"/>
        <w:rPr>
          <w:rFonts w:eastAsia="微软雅黑" w:cs="Times New Roman"/>
          <w:b/>
          <w:bCs/>
          <w:sz w:val="52"/>
          <w:szCs w:val="52"/>
        </w:rPr>
      </w:pPr>
      <w:r>
        <w:rPr>
          <w:rFonts w:eastAsia="微软雅黑" w:cs="Times New Roman"/>
          <w:b/>
          <w:bCs/>
          <w:sz w:val="52"/>
          <w:szCs w:val="52"/>
        </w:rPr>
        <w:t>轨道交通大数据辅助调查数据分析服务项目分析报告</w:t>
      </w:r>
    </w:p>
    <w:p>
      <w:pPr>
        <w:ind w:firstLine="1040"/>
        <w:jc w:val="center"/>
        <w:rPr>
          <w:rFonts w:eastAsia="微软雅黑" w:cs="Times New Roman"/>
          <w:b/>
          <w:bCs/>
          <w:sz w:val="52"/>
          <w:szCs w:val="52"/>
        </w:rPr>
      </w:pPr>
    </w:p>
    <w:p>
      <w:pPr>
        <w:ind w:firstLine="1040"/>
        <w:jc w:val="center"/>
        <w:rPr>
          <w:rFonts w:eastAsia="微软雅黑" w:cs="Times New Roman"/>
          <w:b/>
          <w:bCs/>
          <w:sz w:val="52"/>
          <w:szCs w:val="52"/>
        </w:rPr>
      </w:pPr>
    </w:p>
    <w:p>
      <w:pPr>
        <w:ind w:firstLine="1040"/>
        <w:jc w:val="center"/>
        <w:rPr>
          <w:rFonts w:eastAsia="微软雅黑" w:cs="Times New Roman"/>
          <w:b/>
          <w:bCs/>
          <w:sz w:val="52"/>
          <w:szCs w:val="52"/>
        </w:rPr>
      </w:pPr>
    </w:p>
    <w:p>
      <w:pPr>
        <w:ind w:firstLine="1040"/>
        <w:jc w:val="center"/>
        <w:rPr>
          <w:rFonts w:eastAsia="微软雅黑" w:cs="Times New Roman"/>
          <w:b/>
          <w:bCs/>
          <w:sz w:val="52"/>
          <w:szCs w:val="52"/>
        </w:rPr>
      </w:pPr>
    </w:p>
    <w:p>
      <w:pPr>
        <w:ind w:firstLine="1040"/>
        <w:jc w:val="center"/>
        <w:rPr>
          <w:rFonts w:eastAsia="微软雅黑" w:cs="Times New Roman"/>
          <w:b/>
          <w:bCs/>
          <w:sz w:val="52"/>
          <w:szCs w:val="52"/>
        </w:rPr>
      </w:pPr>
    </w:p>
    <w:p>
      <w:pPr>
        <w:ind w:firstLine="1040"/>
        <w:jc w:val="center"/>
        <w:rPr>
          <w:rFonts w:eastAsia="微软雅黑" w:cs="Times New Roman"/>
          <w:b/>
          <w:bCs/>
          <w:sz w:val="52"/>
          <w:szCs w:val="52"/>
        </w:rPr>
      </w:pPr>
    </w:p>
    <w:p>
      <w:pPr>
        <w:ind w:firstLine="480"/>
        <w:jc w:val="center"/>
        <w:rPr>
          <w:rFonts w:cs="Times New Roman"/>
          <w:szCs w:val="24"/>
        </w:rPr>
      </w:pPr>
      <w:r>
        <w:rPr>
          <w:rFonts w:cs="Times New Roman"/>
          <w:szCs w:val="24"/>
        </w:rPr>
        <w:t>杭州诚智天扬科技有限公司</w:t>
      </w:r>
    </w:p>
    <w:p>
      <w:pPr>
        <w:ind w:firstLine="560"/>
        <w:jc w:val="center"/>
        <w:rPr>
          <w:rFonts w:cs="Times New Roman"/>
          <w:sz w:val="28"/>
          <w:szCs w:val="28"/>
        </w:rPr>
      </w:pPr>
      <w:r>
        <w:rPr>
          <w:rFonts w:cs="Times New Roman"/>
          <w:sz w:val="28"/>
          <w:szCs w:val="28"/>
        </w:rPr>
        <w:t>2023年1月</w:t>
      </w:r>
    </w:p>
    <w:p>
      <w:pPr>
        <w:ind w:firstLine="1040"/>
        <w:jc w:val="center"/>
        <w:rPr>
          <w:rFonts w:eastAsia="微软雅黑" w:cs="Times New Roman"/>
          <w:b/>
          <w:bCs/>
          <w:sz w:val="52"/>
          <w:szCs w:val="52"/>
        </w:rPr>
      </w:pPr>
    </w:p>
    <w:p>
      <w:pPr>
        <w:widowControl/>
        <w:spacing w:line="240" w:lineRule="auto"/>
        <w:ind w:firstLine="0" w:firstLineChars="0"/>
        <w:jc w:val="left"/>
        <w:rPr>
          <w:rFonts w:eastAsia="微软雅黑" w:cs="Times New Roman"/>
          <w:b/>
          <w:bCs/>
          <w:sz w:val="52"/>
          <w:szCs w:val="52"/>
        </w:rPr>
      </w:pPr>
      <w:r>
        <w:rPr>
          <w:rFonts w:eastAsia="微软雅黑" w:cs="Times New Roman"/>
          <w:b/>
          <w:bCs/>
          <w:sz w:val="52"/>
          <w:szCs w:val="52"/>
        </w:rPr>
        <w:br w:type="page"/>
      </w:r>
    </w:p>
    <w:sdt>
      <w:sdtPr>
        <w:rPr>
          <w:rFonts w:ascii="Times New Roman" w:hAnsi="Times New Roman" w:eastAsia="宋体" w:cs="Times New Roman"/>
          <w:color w:val="auto"/>
          <w:kern w:val="2"/>
          <w:sz w:val="24"/>
          <w:szCs w:val="22"/>
          <w:lang w:val="zh-CN"/>
        </w:rPr>
        <w:id w:val="-658997020"/>
        <w:docPartObj>
          <w:docPartGallery w:val="Table of Contents"/>
          <w:docPartUnique/>
        </w:docPartObj>
      </w:sdtPr>
      <w:sdtEndPr>
        <w:rPr>
          <w:rFonts w:ascii="Times New Roman" w:hAnsi="Times New Roman" w:eastAsia="宋体" w:cs="Times New Roman"/>
          <w:b/>
          <w:bCs/>
          <w:color w:val="auto"/>
          <w:kern w:val="2"/>
          <w:sz w:val="24"/>
          <w:szCs w:val="22"/>
          <w:lang w:val="zh-CN"/>
        </w:rPr>
      </w:sdtEndPr>
      <w:sdtContent>
        <w:p>
          <w:pPr>
            <w:pStyle w:val="40"/>
            <w:ind w:left="3684" w:leftChars="1535" w:firstLine="426"/>
            <w:rPr>
              <w:rFonts w:ascii="Times New Roman" w:hAnsi="Times New Roman" w:cs="Times New Roman"/>
            </w:rPr>
          </w:pPr>
          <w:r>
            <w:rPr>
              <w:rFonts w:ascii="Times New Roman" w:hAnsi="Times New Roman" w:cs="Times New Roman"/>
              <w:lang w:val="zh-CN"/>
            </w:rPr>
            <w:t>目录</w:t>
          </w:r>
        </w:p>
        <w:p>
          <w:pPr>
            <w:pStyle w:val="17"/>
            <w:rPr>
              <w:rFonts w:cs="Times New Roman" w:eastAsiaTheme="minorEastAsia"/>
              <w:sz w:val="21"/>
            </w:rPr>
          </w:pPr>
          <w:r>
            <w:rPr>
              <w:rFonts w:cs="Times New Roman"/>
            </w:rPr>
            <w:fldChar w:fldCharType="begin"/>
          </w:r>
          <w:r>
            <w:rPr>
              <w:rFonts w:cs="Times New Roman"/>
            </w:rPr>
            <w:instrText xml:space="preserve"> TOC \o "1-3" \h \z \u </w:instrText>
          </w:r>
          <w:r>
            <w:rPr>
              <w:rFonts w:cs="Times New Roman"/>
            </w:rPr>
            <w:fldChar w:fldCharType="separate"/>
          </w:r>
          <w:r>
            <w:fldChar w:fldCharType="begin"/>
          </w:r>
          <w:r>
            <w:instrText xml:space="preserve"> HYPERLINK \l "_Toc121383217" </w:instrText>
          </w:r>
          <w:r>
            <w:fldChar w:fldCharType="separate"/>
          </w:r>
          <w:r>
            <w:rPr>
              <w:rStyle w:val="25"/>
              <w:rFonts w:cs="Times New Roman"/>
            </w:rPr>
            <w:t>1 项目背景</w:t>
          </w:r>
          <w:r>
            <w:rPr>
              <w:rFonts w:cs="Times New Roman"/>
            </w:rPr>
            <w:tab/>
          </w:r>
          <w:r>
            <w:rPr>
              <w:rFonts w:cs="Times New Roman"/>
            </w:rPr>
            <w:fldChar w:fldCharType="begin"/>
          </w:r>
          <w:r>
            <w:rPr>
              <w:rFonts w:cs="Times New Roman"/>
            </w:rPr>
            <w:instrText xml:space="preserve"> PAGEREF _Toc121383217 \h </w:instrText>
          </w:r>
          <w:r>
            <w:rPr>
              <w:rFonts w:cs="Times New Roman"/>
            </w:rPr>
            <w:fldChar w:fldCharType="separate"/>
          </w:r>
          <w:r>
            <w:rPr>
              <w:rFonts w:cs="Times New Roman"/>
            </w:rPr>
            <w:t>4</w:t>
          </w:r>
          <w:r>
            <w:rPr>
              <w:rFonts w:cs="Times New Roman"/>
            </w:rPr>
            <w:fldChar w:fldCharType="end"/>
          </w:r>
          <w:r>
            <w:rPr>
              <w:rFonts w:cs="Times New Roman"/>
            </w:rPr>
            <w:fldChar w:fldCharType="end"/>
          </w:r>
        </w:p>
        <w:p>
          <w:pPr>
            <w:pStyle w:val="17"/>
            <w:rPr>
              <w:rFonts w:cs="Times New Roman" w:eastAsiaTheme="minorEastAsia"/>
              <w:sz w:val="21"/>
            </w:rPr>
          </w:pPr>
          <w:r>
            <w:fldChar w:fldCharType="begin"/>
          </w:r>
          <w:r>
            <w:instrText xml:space="preserve"> HYPERLINK \l "_Toc121383218" </w:instrText>
          </w:r>
          <w:r>
            <w:fldChar w:fldCharType="separate"/>
          </w:r>
          <w:r>
            <w:rPr>
              <w:rStyle w:val="25"/>
              <w:rFonts w:cs="Times New Roman"/>
            </w:rPr>
            <w:t>2 项目建设内容</w:t>
          </w:r>
          <w:r>
            <w:rPr>
              <w:rFonts w:cs="Times New Roman"/>
            </w:rPr>
            <w:tab/>
          </w:r>
          <w:r>
            <w:rPr>
              <w:rFonts w:cs="Times New Roman"/>
            </w:rPr>
            <w:fldChar w:fldCharType="begin"/>
          </w:r>
          <w:r>
            <w:rPr>
              <w:rFonts w:cs="Times New Roman"/>
            </w:rPr>
            <w:instrText xml:space="preserve"> PAGEREF _Toc121383218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"_Toc121383219" </w:instrText>
          </w:r>
          <w:r>
            <w:fldChar w:fldCharType="separate"/>
          </w:r>
          <w:r>
            <w:rPr>
              <w:rStyle w:val="25"/>
              <w:rFonts w:cs="Times New Roman"/>
            </w:rPr>
            <w:t>2.1 项目研究内容</w:t>
          </w:r>
          <w:r>
            <w:rPr>
              <w:rFonts w:cs="Times New Roman"/>
            </w:rPr>
            <w:tab/>
          </w:r>
          <w:r>
            <w:rPr>
              <w:rFonts w:cs="Times New Roman"/>
            </w:rPr>
            <w:fldChar w:fldCharType="begin"/>
          </w:r>
          <w:r>
            <w:rPr>
              <w:rFonts w:cs="Times New Roman"/>
            </w:rPr>
            <w:instrText xml:space="preserve"> PAGEREF _Toc121383219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"_Toc121383220" </w:instrText>
          </w:r>
          <w:r>
            <w:fldChar w:fldCharType="separate"/>
          </w:r>
          <w:r>
            <w:rPr>
              <w:rStyle w:val="25"/>
              <w:rFonts w:cs="Times New Roman"/>
            </w:rPr>
            <w:t>2.2 研究流程及目标</w:t>
          </w:r>
          <w:r>
            <w:rPr>
              <w:rFonts w:cs="Times New Roman"/>
            </w:rPr>
            <w:tab/>
          </w:r>
          <w:r>
            <w:rPr>
              <w:rFonts w:cs="Times New Roman"/>
            </w:rPr>
            <w:fldChar w:fldCharType="begin"/>
          </w:r>
          <w:r>
            <w:rPr>
              <w:rFonts w:cs="Times New Roman"/>
            </w:rPr>
            <w:instrText xml:space="preserve"> PAGEREF _Toc121383220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"_Toc121383221" </w:instrText>
          </w:r>
          <w:r>
            <w:fldChar w:fldCharType="separate"/>
          </w:r>
          <w:r>
            <w:rPr>
              <w:rStyle w:val="25"/>
              <w:rFonts w:cs="Times New Roman"/>
            </w:rPr>
            <w:t>2.3 统计口径</w:t>
          </w:r>
          <w:r>
            <w:rPr>
              <w:rFonts w:cs="Times New Roman"/>
            </w:rPr>
            <w:tab/>
          </w:r>
          <w:r>
            <w:rPr>
              <w:rFonts w:cs="Times New Roman"/>
            </w:rPr>
            <w:fldChar w:fldCharType="begin"/>
          </w:r>
          <w:r>
            <w:rPr>
              <w:rFonts w:cs="Times New Roman"/>
            </w:rPr>
            <w:instrText xml:space="preserve"> PAGEREF _Toc121383221 \h </w:instrText>
          </w:r>
          <w:r>
            <w:rPr>
              <w:rFonts w:cs="Times New Roman"/>
            </w:rPr>
            <w:fldChar w:fldCharType="separate"/>
          </w:r>
          <w:r>
            <w:rPr>
              <w:rFonts w:cs="Times New Roman"/>
            </w:rPr>
            <w:t>6</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"_Toc121383222" </w:instrText>
          </w:r>
          <w:r>
            <w:fldChar w:fldCharType="separate"/>
          </w:r>
          <w:r>
            <w:rPr>
              <w:rStyle w:val="25"/>
              <w:rFonts w:cs="Times New Roman"/>
            </w:rPr>
            <w:t>2.4 数据指标</w:t>
          </w:r>
          <w:r>
            <w:rPr>
              <w:rFonts w:cs="Times New Roman"/>
            </w:rPr>
            <w:tab/>
          </w:r>
          <w:r>
            <w:rPr>
              <w:rFonts w:cs="Times New Roman"/>
            </w:rPr>
            <w:fldChar w:fldCharType="begin"/>
          </w:r>
          <w:r>
            <w:rPr>
              <w:rFonts w:cs="Times New Roman"/>
            </w:rPr>
            <w:instrText xml:space="preserve"> PAGEREF _Toc121383222 \h </w:instrText>
          </w:r>
          <w:r>
            <w:rPr>
              <w:rFonts w:cs="Times New Roman"/>
            </w:rPr>
            <w:fldChar w:fldCharType="separate"/>
          </w:r>
          <w:r>
            <w:rPr>
              <w:rFonts w:cs="Times New Roman"/>
            </w:rPr>
            <w:t>7</w:t>
          </w:r>
          <w:r>
            <w:rPr>
              <w:rFonts w:cs="Times New Roman"/>
            </w:rPr>
            <w:fldChar w:fldCharType="end"/>
          </w:r>
          <w:r>
            <w:rPr>
              <w:rFonts w:cs="Times New Roman"/>
            </w:rPr>
            <w:fldChar w:fldCharType="end"/>
          </w:r>
        </w:p>
        <w:p>
          <w:pPr>
            <w:pStyle w:val="17"/>
            <w:rPr>
              <w:rFonts w:cs="Times New Roman" w:eastAsiaTheme="minorEastAsia"/>
              <w:sz w:val="21"/>
            </w:rPr>
          </w:pPr>
          <w:r>
            <w:fldChar w:fldCharType="begin"/>
          </w:r>
          <w:r>
            <w:instrText xml:space="preserve"> HYPERLINK \l "_Toc121383223" </w:instrText>
          </w:r>
          <w:r>
            <w:fldChar w:fldCharType="separate"/>
          </w:r>
          <w:r>
            <w:rPr>
              <w:rStyle w:val="25"/>
              <w:rFonts w:cs="Times New Roman"/>
            </w:rPr>
            <w:t>3 技术路线</w:t>
          </w:r>
          <w:r>
            <w:rPr>
              <w:rFonts w:cs="Times New Roman"/>
            </w:rPr>
            <w:tab/>
          </w:r>
          <w:r>
            <w:rPr>
              <w:rFonts w:cs="Times New Roman"/>
            </w:rPr>
            <w:fldChar w:fldCharType="begin"/>
          </w:r>
          <w:r>
            <w:rPr>
              <w:rFonts w:cs="Times New Roman"/>
            </w:rPr>
            <w:instrText xml:space="preserve"> PAGEREF _Toc121383223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"_Toc121383224" </w:instrText>
          </w:r>
          <w:r>
            <w:fldChar w:fldCharType="separate"/>
          </w:r>
          <w:r>
            <w:rPr>
              <w:rStyle w:val="25"/>
              <w:rFonts w:cs="Times New Roman"/>
            </w:rPr>
            <w:t>3.1 路网建模</w:t>
          </w:r>
          <w:r>
            <w:rPr>
              <w:rFonts w:cs="Times New Roman"/>
            </w:rPr>
            <w:tab/>
          </w:r>
          <w:r>
            <w:rPr>
              <w:rFonts w:cs="Times New Roman"/>
            </w:rPr>
            <w:fldChar w:fldCharType="begin"/>
          </w:r>
          <w:r>
            <w:rPr>
              <w:rFonts w:cs="Times New Roman"/>
            </w:rPr>
            <w:instrText xml:space="preserve"> PAGEREF _Toc121383224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3"/>
            <w:tabs>
              <w:tab w:val="left" w:pos="2070"/>
              <w:tab w:val="right" w:leader="dot" w:pos="8296"/>
            </w:tabs>
            <w:ind w:left="960" w:firstLine="480"/>
            <w:rPr>
              <w:rFonts w:cs="Times New Roman" w:eastAsiaTheme="minorEastAsia"/>
              <w:sz w:val="21"/>
            </w:rPr>
          </w:pPr>
          <w:r>
            <w:fldChar w:fldCharType="begin"/>
          </w:r>
          <w:r>
            <w:instrText xml:space="preserve"> HYPERLINK \l "_Toc121383225" </w:instrText>
          </w:r>
          <w:r>
            <w:fldChar w:fldCharType="separate"/>
          </w:r>
          <w:r>
            <w:rPr>
              <w:rStyle w:val="25"/>
              <w:rFonts w:cs="Times New Roman"/>
            </w:rPr>
            <w:t>3.1.1</w:t>
          </w:r>
          <w:r>
            <w:rPr>
              <w:rFonts w:cs="Times New Roman" w:eastAsiaTheme="minorEastAsia"/>
              <w:sz w:val="21"/>
            </w:rPr>
            <w:tab/>
          </w:r>
          <w:r>
            <w:rPr>
              <w:rStyle w:val="25"/>
              <w:rFonts w:cs="Times New Roman"/>
            </w:rPr>
            <w:t>轨道交通建模原理</w:t>
          </w:r>
          <w:r>
            <w:rPr>
              <w:rFonts w:cs="Times New Roman"/>
            </w:rPr>
            <w:tab/>
          </w:r>
          <w:r>
            <w:rPr>
              <w:rFonts w:cs="Times New Roman"/>
            </w:rPr>
            <w:fldChar w:fldCharType="begin"/>
          </w:r>
          <w:r>
            <w:rPr>
              <w:rFonts w:cs="Times New Roman"/>
            </w:rPr>
            <w:instrText xml:space="preserve"> PAGEREF _Toc121383225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13"/>
            <w:tabs>
              <w:tab w:val="left" w:pos="2070"/>
              <w:tab w:val="right" w:leader="dot" w:pos="8296"/>
            </w:tabs>
            <w:ind w:left="960" w:firstLine="480"/>
            <w:rPr>
              <w:rFonts w:cs="Times New Roman" w:eastAsiaTheme="minorEastAsia"/>
              <w:sz w:val="21"/>
            </w:rPr>
          </w:pPr>
          <w:r>
            <w:fldChar w:fldCharType="begin"/>
          </w:r>
          <w:r>
            <w:instrText xml:space="preserve"> HYPERLINK \l "_Toc121383226" </w:instrText>
          </w:r>
          <w:r>
            <w:fldChar w:fldCharType="separate"/>
          </w:r>
          <w:r>
            <w:rPr>
              <w:rStyle w:val="25"/>
              <w:rFonts w:cs="Times New Roman"/>
            </w:rPr>
            <w:t>3.1.2</w:t>
          </w:r>
          <w:r>
            <w:rPr>
              <w:rFonts w:cs="Times New Roman" w:eastAsiaTheme="minorEastAsia"/>
              <w:sz w:val="21"/>
            </w:rPr>
            <w:tab/>
          </w:r>
          <w:r>
            <w:rPr>
              <w:rStyle w:val="25"/>
              <w:rFonts w:cs="Times New Roman"/>
            </w:rPr>
            <w:t>地面道路建模原理</w:t>
          </w:r>
          <w:r>
            <w:rPr>
              <w:rFonts w:cs="Times New Roman"/>
            </w:rPr>
            <w:tab/>
          </w:r>
          <w:r>
            <w:rPr>
              <w:rFonts w:cs="Times New Roman"/>
            </w:rPr>
            <w:fldChar w:fldCharType="begin"/>
          </w:r>
          <w:r>
            <w:rPr>
              <w:rFonts w:cs="Times New Roman"/>
            </w:rPr>
            <w:instrText xml:space="preserve"> PAGEREF _Toc121383226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"_Toc121383227" </w:instrText>
          </w:r>
          <w:r>
            <w:fldChar w:fldCharType="separate"/>
          </w:r>
          <w:r>
            <w:rPr>
              <w:rStyle w:val="25"/>
              <w:rFonts w:cs="Times New Roman"/>
            </w:rPr>
            <w:t>3.2 数据采集和清洗</w:t>
          </w:r>
          <w:r>
            <w:rPr>
              <w:rFonts w:cs="Times New Roman"/>
            </w:rPr>
            <w:tab/>
          </w:r>
          <w:r>
            <w:rPr>
              <w:rFonts w:cs="Times New Roman"/>
            </w:rPr>
            <w:fldChar w:fldCharType="begin"/>
          </w:r>
          <w:r>
            <w:rPr>
              <w:rFonts w:cs="Times New Roman"/>
            </w:rPr>
            <w:instrText xml:space="preserve"> PAGEREF _Toc121383227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3"/>
            <w:tabs>
              <w:tab w:val="left" w:pos="2070"/>
              <w:tab w:val="right" w:leader="dot" w:pos="8296"/>
            </w:tabs>
            <w:ind w:left="960" w:firstLine="480"/>
            <w:rPr>
              <w:rFonts w:cs="Times New Roman" w:eastAsiaTheme="minorEastAsia"/>
              <w:sz w:val="21"/>
            </w:rPr>
          </w:pPr>
          <w:r>
            <w:fldChar w:fldCharType="begin"/>
          </w:r>
          <w:r>
            <w:instrText xml:space="preserve"> HYPERLINK \l "_Toc121383228" </w:instrText>
          </w:r>
          <w:r>
            <w:fldChar w:fldCharType="separate"/>
          </w:r>
          <w:r>
            <w:rPr>
              <w:rStyle w:val="25"/>
              <w:rFonts w:cs="Times New Roman"/>
            </w:rPr>
            <w:t>3.2.1</w:t>
          </w:r>
          <w:r>
            <w:rPr>
              <w:rFonts w:cs="Times New Roman" w:eastAsiaTheme="minorEastAsia"/>
              <w:sz w:val="21"/>
            </w:rPr>
            <w:tab/>
          </w:r>
          <w:r>
            <w:rPr>
              <w:rStyle w:val="25"/>
              <w:rFonts w:cs="Times New Roman"/>
            </w:rPr>
            <w:t>数据采集</w:t>
          </w:r>
          <w:r>
            <w:rPr>
              <w:rFonts w:cs="Times New Roman"/>
            </w:rPr>
            <w:tab/>
          </w:r>
          <w:r>
            <w:rPr>
              <w:rFonts w:cs="Times New Roman"/>
            </w:rPr>
            <w:fldChar w:fldCharType="begin"/>
          </w:r>
          <w:r>
            <w:rPr>
              <w:rFonts w:cs="Times New Roman"/>
            </w:rPr>
            <w:instrText xml:space="preserve"> PAGEREF _Toc121383228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3"/>
            <w:tabs>
              <w:tab w:val="left" w:pos="2070"/>
              <w:tab w:val="right" w:leader="dot" w:pos="8296"/>
            </w:tabs>
            <w:ind w:left="960" w:firstLine="480"/>
            <w:rPr>
              <w:rFonts w:cs="Times New Roman" w:eastAsiaTheme="minorEastAsia"/>
              <w:sz w:val="21"/>
            </w:rPr>
          </w:pPr>
          <w:r>
            <w:fldChar w:fldCharType="begin"/>
          </w:r>
          <w:r>
            <w:instrText xml:space="preserve"> HYPERLINK \l "_Toc121383229" </w:instrText>
          </w:r>
          <w:r>
            <w:fldChar w:fldCharType="separate"/>
          </w:r>
          <w:r>
            <w:rPr>
              <w:rStyle w:val="25"/>
              <w:rFonts w:cs="Times New Roman"/>
            </w:rPr>
            <w:t>3.2.2</w:t>
          </w:r>
          <w:r>
            <w:rPr>
              <w:rFonts w:cs="Times New Roman" w:eastAsiaTheme="minorEastAsia"/>
              <w:sz w:val="21"/>
            </w:rPr>
            <w:tab/>
          </w:r>
          <w:r>
            <w:rPr>
              <w:rStyle w:val="25"/>
              <w:rFonts w:cs="Times New Roman"/>
            </w:rPr>
            <w:t>数据清洗</w:t>
          </w:r>
          <w:r>
            <w:rPr>
              <w:rFonts w:cs="Times New Roman"/>
            </w:rPr>
            <w:tab/>
          </w:r>
          <w:r>
            <w:rPr>
              <w:rFonts w:cs="Times New Roman"/>
            </w:rPr>
            <w:fldChar w:fldCharType="begin"/>
          </w:r>
          <w:r>
            <w:rPr>
              <w:rFonts w:cs="Times New Roman"/>
            </w:rPr>
            <w:instrText xml:space="preserve"> PAGEREF _Toc121383229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"_Toc121383230" </w:instrText>
          </w:r>
          <w:r>
            <w:fldChar w:fldCharType="separate"/>
          </w:r>
          <w:r>
            <w:rPr>
              <w:rStyle w:val="25"/>
              <w:rFonts w:cs="Times New Roman"/>
            </w:rPr>
            <w:t>3.3 业务模型</w:t>
          </w:r>
          <w:r>
            <w:rPr>
              <w:rFonts w:cs="Times New Roman"/>
            </w:rPr>
            <w:tab/>
          </w:r>
          <w:r>
            <w:rPr>
              <w:rFonts w:cs="Times New Roman"/>
            </w:rPr>
            <w:fldChar w:fldCharType="begin"/>
          </w:r>
          <w:r>
            <w:rPr>
              <w:rFonts w:cs="Times New Roman"/>
            </w:rPr>
            <w:instrText xml:space="preserve"> PAGEREF _Toc121383230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13"/>
            <w:tabs>
              <w:tab w:val="left" w:pos="2070"/>
              <w:tab w:val="right" w:leader="dot" w:pos="8296"/>
            </w:tabs>
            <w:ind w:left="960" w:firstLine="480"/>
            <w:rPr>
              <w:rFonts w:cs="Times New Roman" w:eastAsiaTheme="minorEastAsia"/>
              <w:sz w:val="21"/>
            </w:rPr>
          </w:pPr>
          <w:r>
            <w:fldChar w:fldCharType="begin"/>
          </w:r>
          <w:r>
            <w:instrText xml:space="preserve"> HYPERLINK \l "_Toc121383231" </w:instrText>
          </w:r>
          <w:r>
            <w:fldChar w:fldCharType="separate"/>
          </w:r>
          <w:r>
            <w:rPr>
              <w:rStyle w:val="25"/>
              <w:rFonts w:cs="Times New Roman"/>
            </w:rPr>
            <w:t>3.3.1</w:t>
          </w:r>
          <w:r>
            <w:rPr>
              <w:rFonts w:cs="Times New Roman" w:eastAsiaTheme="minorEastAsia"/>
              <w:sz w:val="21"/>
            </w:rPr>
            <w:tab/>
          </w:r>
          <w:r>
            <w:rPr>
              <w:rStyle w:val="25"/>
              <w:rFonts w:cs="Times New Roman"/>
            </w:rPr>
            <w:t>出行链模型</w:t>
          </w:r>
          <w:r>
            <w:rPr>
              <w:rFonts w:cs="Times New Roman"/>
            </w:rPr>
            <w:tab/>
          </w:r>
          <w:r>
            <w:rPr>
              <w:rFonts w:cs="Times New Roman"/>
            </w:rPr>
            <w:fldChar w:fldCharType="begin"/>
          </w:r>
          <w:r>
            <w:rPr>
              <w:rFonts w:cs="Times New Roman"/>
            </w:rPr>
            <w:instrText xml:space="preserve"> PAGEREF _Toc121383231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13"/>
            <w:tabs>
              <w:tab w:val="left" w:pos="2070"/>
              <w:tab w:val="right" w:leader="dot" w:pos="8296"/>
            </w:tabs>
            <w:ind w:left="960" w:firstLine="480"/>
            <w:rPr>
              <w:rFonts w:cs="Times New Roman" w:eastAsiaTheme="minorEastAsia"/>
              <w:sz w:val="21"/>
            </w:rPr>
          </w:pPr>
          <w:r>
            <w:fldChar w:fldCharType="begin"/>
          </w:r>
          <w:r>
            <w:instrText xml:space="preserve"> HYPERLINK \l "_Toc121383232" </w:instrText>
          </w:r>
          <w:r>
            <w:fldChar w:fldCharType="separate"/>
          </w:r>
          <w:r>
            <w:rPr>
              <w:rStyle w:val="25"/>
              <w:rFonts w:cs="Times New Roman"/>
            </w:rPr>
            <w:t>3.3.2</w:t>
          </w:r>
          <w:r>
            <w:rPr>
              <w:rFonts w:cs="Times New Roman" w:eastAsiaTheme="minorEastAsia"/>
              <w:sz w:val="21"/>
            </w:rPr>
            <w:tab/>
          </w:r>
          <w:r>
            <w:rPr>
              <w:rStyle w:val="25"/>
              <w:rFonts w:cs="Times New Roman"/>
            </w:rPr>
            <w:t>职住模型</w:t>
          </w:r>
          <w:r>
            <w:rPr>
              <w:rFonts w:cs="Times New Roman"/>
            </w:rPr>
            <w:tab/>
          </w:r>
          <w:r>
            <w:rPr>
              <w:rFonts w:cs="Times New Roman"/>
            </w:rPr>
            <w:fldChar w:fldCharType="begin"/>
          </w:r>
          <w:r>
            <w:rPr>
              <w:rFonts w:cs="Times New Roman"/>
            </w:rPr>
            <w:instrText xml:space="preserve"> PAGEREF _Toc121383232 \h </w:instrText>
          </w:r>
          <w:r>
            <w:rPr>
              <w:rFonts w:cs="Times New Roman"/>
            </w:rPr>
            <w:fldChar w:fldCharType="separate"/>
          </w:r>
          <w:r>
            <w:rPr>
              <w:rFonts w:cs="Times New Roman"/>
            </w:rPr>
            <w:t>15</w:t>
          </w:r>
          <w:r>
            <w:rPr>
              <w:rFonts w:cs="Times New Roman"/>
            </w:rPr>
            <w:fldChar w:fldCharType="end"/>
          </w:r>
          <w:r>
            <w:rPr>
              <w:rFonts w:cs="Times New Roman"/>
            </w:rPr>
            <w:fldChar w:fldCharType="end"/>
          </w:r>
        </w:p>
        <w:p>
          <w:pPr>
            <w:pStyle w:val="13"/>
            <w:tabs>
              <w:tab w:val="left" w:pos="2070"/>
              <w:tab w:val="right" w:leader="dot" w:pos="8296"/>
            </w:tabs>
            <w:ind w:left="960" w:firstLine="480"/>
            <w:rPr>
              <w:rFonts w:cs="Times New Roman" w:eastAsiaTheme="minorEastAsia"/>
              <w:sz w:val="21"/>
            </w:rPr>
          </w:pPr>
          <w:r>
            <w:fldChar w:fldCharType="begin"/>
          </w:r>
          <w:r>
            <w:instrText xml:space="preserve"> HYPERLINK \l "_Toc121383233" </w:instrText>
          </w:r>
          <w:r>
            <w:fldChar w:fldCharType="separate"/>
          </w:r>
          <w:r>
            <w:rPr>
              <w:rStyle w:val="25"/>
              <w:rFonts w:cs="Times New Roman"/>
            </w:rPr>
            <w:t>3.3.3</w:t>
          </w:r>
          <w:r>
            <w:rPr>
              <w:rFonts w:cs="Times New Roman" w:eastAsiaTheme="minorEastAsia"/>
              <w:sz w:val="21"/>
            </w:rPr>
            <w:tab/>
          </w:r>
          <w:r>
            <w:rPr>
              <w:rStyle w:val="25"/>
              <w:rFonts w:cs="Times New Roman"/>
            </w:rPr>
            <w:t>查核线模型</w:t>
          </w:r>
          <w:r>
            <w:rPr>
              <w:rFonts w:cs="Times New Roman"/>
            </w:rPr>
            <w:tab/>
          </w:r>
          <w:r>
            <w:rPr>
              <w:rFonts w:cs="Times New Roman"/>
            </w:rPr>
            <w:fldChar w:fldCharType="begin"/>
          </w:r>
          <w:r>
            <w:rPr>
              <w:rFonts w:cs="Times New Roman"/>
            </w:rPr>
            <w:instrText xml:space="preserve"> PAGEREF _Toc121383233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pPr>
            <w:pStyle w:val="13"/>
            <w:tabs>
              <w:tab w:val="left" w:pos="2070"/>
              <w:tab w:val="right" w:leader="dot" w:pos="8296"/>
            </w:tabs>
            <w:ind w:left="960" w:firstLine="480"/>
            <w:rPr>
              <w:rFonts w:cs="Times New Roman" w:eastAsiaTheme="minorEastAsia"/>
              <w:sz w:val="21"/>
            </w:rPr>
          </w:pPr>
          <w:r>
            <w:fldChar w:fldCharType="begin"/>
          </w:r>
          <w:r>
            <w:instrText xml:space="preserve"> HYPERLINK \l "_Toc121383234" </w:instrText>
          </w:r>
          <w:r>
            <w:fldChar w:fldCharType="separate"/>
          </w:r>
          <w:r>
            <w:rPr>
              <w:rStyle w:val="25"/>
              <w:rFonts w:cs="Times New Roman"/>
            </w:rPr>
            <w:t>3.3.4</w:t>
          </w:r>
          <w:r>
            <w:rPr>
              <w:rFonts w:cs="Times New Roman" w:eastAsiaTheme="minorEastAsia"/>
              <w:sz w:val="21"/>
            </w:rPr>
            <w:tab/>
          </w:r>
          <w:r>
            <w:rPr>
              <w:rStyle w:val="25"/>
              <w:rFonts w:cs="Times New Roman"/>
            </w:rPr>
            <w:t>出行方式识别原理</w:t>
          </w:r>
          <w:r>
            <w:rPr>
              <w:rFonts w:cs="Times New Roman"/>
            </w:rPr>
            <w:tab/>
          </w:r>
          <w:r>
            <w:rPr>
              <w:rFonts w:cs="Times New Roman"/>
            </w:rPr>
            <w:fldChar w:fldCharType="begin"/>
          </w:r>
          <w:r>
            <w:rPr>
              <w:rFonts w:cs="Times New Roman"/>
            </w:rPr>
            <w:instrText xml:space="preserve"> PAGEREF _Toc121383234 \h </w:instrText>
          </w:r>
          <w:r>
            <w:rPr>
              <w:rFonts w:cs="Times New Roman"/>
            </w:rPr>
            <w:fldChar w:fldCharType="separate"/>
          </w:r>
          <w:r>
            <w:rPr>
              <w:rFonts w:cs="Times New Roman"/>
            </w:rPr>
            <w:t>17</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"_Toc121383235" </w:instrText>
          </w:r>
          <w:r>
            <w:fldChar w:fldCharType="separate"/>
          </w:r>
          <w:r>
            <w:rPr>
              <w:rStyle w:val="25"/>
              <w:rFonts w:cs="Times New Roman"/>
            </w:rPr>
            <w:t>3.4 数据校核技术</w:t>
          </w:r>
          <w:r>
            <w:rPr>
              <w:rFonts w:cs="Times New Roman"/>
            </w:rPr>
            <w:tab/>
          </w:r>
          <w:r>
            <w:rPr>
              <w:rFonts w:cs="Times New Roman"/>
            </w:rPr>
            <w:fldChar w:fldCharType="begin"/>
          </w:r>
          <w:r>
            <w:rPr>
              <w:rFonts w:cs="Times New Roman"/>
            </w:rPr>
            <w:instrText xml:space="preserve"> PAGEREF _Toc121383235 \h </w:instrText>
          </w:r>
          <w:r>
            <w:rPr>
              <w:rFonts w:cs="Times New Roman"/>
            </w:rPr>
            <w:fldChar w:fldCharType="separate"/>
          </w:r>
          <w:r>
            <w:rPr>
              <w:rFonts w:cs="Times New Roman"/>
            </w:rPr>
            <w:t>18</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"_Toc121383236" </w:instrText>
          </w:r>
          <w:r>
            <w:fldChar w:fldCharType="separate"/>
          </w:r>
          <w:r>
            <w:rPr>
              <w:rStyle w:val="25"/>
              <w:rFonts w:cs="Times New Roman"/>
            </w:rPr>
            <w:t>3.5 数据扩样技术</w:t>
          </w:r>
          <w:r>
            <w:rPr>
              <w:rFonts w:cs="Times New Roman"/>
            </w:rPr>
            <w:tab/>
          </w:r>
          <w:r>
            <w:rPr>
              <w:rFonts w:cs="Times New Roman"/>
            </w:rPr>
            <w:fldChar w:fldCharType="begin"/>
          </w:r>
          <w:r>
            <w:rPr>
              <w:rFonts w:cs="Times New Roman"/>
            </w:rPr>
            <w:instrText xml:space="preserve"> PAGEREF _Toc121383236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17"/>
            <w:rPr>
              <w:rFonts w:cs="Times New Roman" w:eastAsiaTheme="minorEastAsia"/>
              <w:sz w:val="21"/>
            </w:rPr>
          </w:pPr>
          <w:r>
            <w:fldChar w:fldCharType="begin"/>
          </w:r>
          <w:r>
            <w:instrText xml:space="preserve"> HYPERLINK \l "_Toc121383237" </w:instrText>
          </w:r>
          <w:r>
            <w:fldChar w:fldCharType="separate"/>
          </w:r>
          <w:r>
            <w:rPr>
              <w:rStyle w:val="25"/>
              <w:rFonts w:cs="Times New Roman"/>
            </w:rPr>
            <w:t>4 数据质量分析</w:t>
          </w:r>
          <w:r>
            <w:rPr>
              <w:rFonts w:cs="Times New Roman"/>
            </w:rPr>
            <w:tab/>
          </w:r>
          <w:r>
            <w:rPr>
              <w:rFonts w:cs="Times New Roman"/>
            </w:rPr>
            <w:fldChar w:fldCharType="begin"/>
          </w:r>
          <w:r>
            <w:rPr>
              <w:rFonts w:cs="Times New Roman"/>
            </w:rPr>
            <w:instrText xml:space="preserve"> PAGEREF _Toc121383237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"_Toc121383238" </w:instrText>
          </w:r>
          <w:r>
            <w:fldChar w:fldCharType="separate"/>
          </w:r>
          <w:r>
            <w:rPr>
              <w:rStyle w:val="25"/>
              <w:rFonts w:cs="Times New Roman"/>
            </w:rPr>
            <w:t>4.1 总体质量分析</w:t>
          </w:r>
          <w:r>
            <w:rPr>
              <w:rFonts w:cs="Times New Roman"/>
            </w:rPr>
            <w:tab/>
          </w:r>
          <w:r>
            <w:rPr>
              <w:rFonts w:cs="Times New Roman"/>
            </w:rPr>
            <w:fldChar w:fldCharType="begin"/>
          </w:r>
          <w:r>
            <w:rPr>
              <w:rFonts w:cs="Times New Roman"/>
            </w:rPr>
            <w:instrText xml:space="preserve"> PAGEREF _Toc121383238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"_Toc121383239" </w:instrText>
          </w:r>
          <w:r>
            <w:fldChar w:fldCharType="separate"/>
          </w:r>
          <w:r>
            <w:rPr>
              <w:rStyle w:val="25"/>
              <w:rFonts w:cs="Times New Roman"/>
            </w:rPr>
            <w:t>4.2 数据平均间隔时间</w:t>
          </w:r>
          <w:r>
            <w:rPr>
              <w:rFonts w:cs="Times New Roman"/>
            </w:rPr>
            <w:tab/>
          </w:r>
          <w:r>
            <w:rPr>
              <w:rFonts w:cs="Times New Roman"/>
            </w:rPr>
            <w:fldChar w:fldCharType="begin"/>
          </w:r>
          <w:r>
            <w:rPr>
              <w:rFonts w:cs="Times New Roman"/>
            </w:rPr>
            <w:instrText xml:space="preserve"> PAGEREF _Toc121383239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"_Toc121383240" </w:instrText>
          </w:r>
          <w:r>
            <w:fldChar w:fldCharType="separate"/>
          </w:r>
          <w:r>
            <w:rPr>
              <w:rStyle w:val="25"/>
              <w:rFonts w:cs="Times New Roman"/>
            </w:rPr>
            <w:t>4.3 有效位置数据分析</w:t>
          </w:r>
          <w:r>
            <w:rPr>
              <w:rFonts w:cs="Times New Roman"/>
            </w:rPr>
            <w:tab/>
          </w:r>
          <w:r>
            <w:rPr>
              <w:rFonts w:cs="Times New Roman"/>
            </w:rPr>
            <w:fldChar w:fldCharType="begin"/>
          </w:r>
          <w:r>
            <w:rPr>
              <w:rFonts w:cs="Times New Roman"/>
            </w:rPr>
            <w:instrText xml:space="preserve"> PAGEREF _Toc121383240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17"/>
            <w:rPr>
              <w:rFonts w:cs="Times New Roman" w:eastAsiaTheme="minorEastAsia"/>
              <w:sz w:val="21"/>
            </w:rPr>
          </w:pPr>
          <w:r>
            <w:fldChar w:fldCharType="begin"/>
          </w:r>
          <w:r>
            <w:instrText xml:space="preserve"> HYPERLINK \l "_Toc121383241" </w:instrText>
          </w:r>
          <w:r>
            <w:fldChar w:fldCharType="separate"/>
          </w:r>
          <w:r>
            <w:rPr>
              <w:rStyle w:val="25"/>
              <w:rFonts w:cs="Times New Roman"/>
            </w:rPr>
            <w:t>5 指标分析</w:t>
          </w:r>
          <w:r>
            <w:rPr>
              <w:rFonts w:cs="Times New Roman"/>
            </w:rPr>
            <w:tab/>
          </w:r>
          <w:r>
            <w:rPr>
              <w:rFonts w:cs="Times New Roman"/>
            </w:rPr>
            <w:fldChar w:fldCharType="begin"/>
          </w:r>
          <w:r>
            <w:rPr>
              <w:rFonts w:cs="Times New Roman"/>
            </w:rPr>
            <w:instrText xml:space="preserve"> PAGEREF _Toc121383241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"_Toc121383242" </w:instrText>
          </w:r>
          <w:r>
            <w:fldChar w:fldCharType="separate"/>
          </w:r>
          <w:r>
            <w:rPr>
              <w:rStyle w:val="25"/>
              <w:rFonts w:cs="Times New Roman"/>
            </w:rPr>
            <w:t>5.1 居住人口分布</w:t>
          </w:r>
          <w:r>
            <w:rPr>
              <w:rFonts w:cs="Times New Roman"/>
            </w:rPr>
            <w:tab/>
          </w:r>
          <w:r>
            <w:rPr>
              <w:rFonts w:cs="Times New Roman"/>
            </w:rPr>
            <w:fldChar w:fldCharType="begin"/>
          </w:r>
          <w:r>
            <w:rPr>
              <w:rFonts w:cs="Times New Roman"/>
            </w:rPr>
            <w:instrText xml:space="preserve"> PAGEREF _Toc121383242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"_Toc121383243" </w:instrText>
          </w:r>
          <w:r>
            <w:fldChar w:fldCharType="separate"/>
          </w:r>
          <w:r>
            <w:rPr>
              <w:rStyle w:val="25"/>
              <w:rFonts w:cs="Times New Roman"/>
            </w:rPr>
            <w:t>5.2 工作人口分布</w:t>
          </w:r>
          <w:r>
            <w:rPr>
              <w:rFonts w:cs="Times New Roman"/>
            </w:rPr>
            <w:tab/>
          </w:r>
          <w:r>
            <w:rPr>
              <w:rFonts w:cs="Times New Roman"/>
            </w:rPr>
            <w:fldChar w:fldCharType="begin"/>
          </w:r>
          <w:r>
            <w:rPr>
              <w:rFonts w:cs="Times New Roman"/>
            </w:rPr>
            <w:instrText xml:space="preserve"> PAGEREF _Toc121383243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"_Toc121383244" </w:instrText>
          </w:r>
          <w:r>
            <w:fldChar w:fldCharType="separate"/>
          </w:r>
          <w:r>
            <w:rPr>
              <w:rStyle w:val="25"/>
              <w:rFonts w:cs="Times New Roman"/>
            </w:rPr>
            <w:t>5.3 通勤轨道人口出行特征分析</w:t>
          </w:r>
          <w:r>
            <w:rPr>
              <w:rFonts w:cs="Times New Roman"/>
            </w:rPr>
            <w:tab/>
          </w:r>
          <w:r>
            <w:rPr>
              <w:rFonts w:cs="Times New Roman"/>
            </w:rPr>
            <w:fldChar w:fldCharType="begin"/>
          </w:r>
          <w:r>
            <w:rPr>
              <w:rFonts w:cs="Times New Roman"/>
            </w:rPr>
            <w:instrText xml:space="preserve"> PAGEREF _Toc121383244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"_Toc121383245" </w:instrText>
          </w:r>
          <w:r>
            <w:fldChar w:fldCharType="separate"/>
          </w:r>
          <w:r>
            <w:rPr>
              <w:rStyle w:val="25"/>
              <w:rFonts w:cs="Times New Roman"/>
            </w:rPr>
            <w:t>5.4 通勤非轨道人口出行特征分析</w:t>
          </w:r>
          <w:r>
            <w:rPr>
              <w:rFonts w:cs="Times New Roman"/>
            </w:rPr>
            <w:tab/>
          </w:r>
          <w:r>
            <w:rPr>
              <w:rFonts w:cs="Times New Roman"/>
            </w:rPr>
            <w:fldChar w:fldCharType="begin"/>
          </w:r>
          <w:r>
            <w:rPr>
              <w:rFonts w:cs="Times New Roman"/>
            </w:rPr>
            <w:instrText xml:space="preserve"> PAGEREF _Toc121383245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"_Toc121383246" </w:instrText>
          </w:r>
          <w:r>
            <w:fldChar w:fldCharType="separate"/>
          </w:r>
          <w:r>
            <w:rPr>
              <w:rStyle w:val="25"/>
              <w:rFonts w:cs="Times New Roman"/>
            </w:rPr>
            <w:t>5.5 休闲轨道人口出行特征分析</w:t>
          </w:r>
          <w:r>
            <w:rPr>
              <w:rFonts w:cs="Times New Roman"/>
            </w:rPr>
            <w:tab/>
          </w:r>
          <w:r>
            <w:rPr>
              <w:rFonts w:cs="Times New Roman"/>
            </w:rPr>
            <w:fldChar w:fldCharType="begin"/>
          </w:r>
          <w:r>
            <w:rPr>
              <w:rFonts w:cs="Times New Roman"/>
            </w:rPr>
            <w:instrText xml:space="preserve"> PAGEREF _Toc121383246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"_Toc121383247" </w:instrText>
          </w:r>
          <w:r>
            <w:fldChar w:fldCharType="separate"/>
          </w:r>
          <w:r>
            <w:rPr>
              <w:rStyle w:val="25"/>
              <w:rFonts w:cs="Times New Roman"/>
            </w:rPr>
            <w:t>5.6 休闲非轨道人口出行特征分析</w:t>
          </w:r>
          <w:r>
            <w:rPr>
              <w:rFonts w:cs="Times New Roman"/>
            </w:rPr>
            <w:tab/>
          </w:r>
          <w:r>
            <w:rPr>
              <w:rFonts w:cs="Times New Roman"/>
            </w:rPr>
            <w:fldChar w:fldCharType="begin"/>
          </w:r>
          <w:r>
            <w:rPr>
              <w:rFonts w:cs="Times New Roman"/>
            </w:rPr>
            <w:instrText xml:space="preserve"> PAGEREF _Toc121383247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7"/>
            <w:rPr>
              <w:rFonts w:cs="Times New Roman" w:eastAsiaTheme="minorEastAsia"/>
              <w:sz w:val="21"/>
            </w:rPr>
          </w:pPr>
          <w:r>
            <w:fldChar w:fldCharType="begin"/>
          </w:r>
          <w:r>
            <w:instrText xml:space="preserve"> HYPERLINK \l "_Toc121383248" </w:instrText>
          </w:r>
          <w:r>
            <w:fldChar w:fldCharType="separate"/>
          </w:r>
          <w:r>
            <w:rPr>
              <w:rStyle w:val="25"/>
              <w:rFonts w:cs="Times New Roman"/>
            </w:rPr>
            <w:t>6 结论</w:t>
          </w:r>
          <w:r>
            <w:rPr>
              <w:rFonts w:cs="Times New Roman"/>
            </w:rPr>
            <w:tab/>
          </w:r>
          <w:r>
            <w:rPr>
              <w:rFonts w:cs="Times New Roman"/>
            </w:rPr>
            <w:fldChar w:fldCharType="begin"/>
          </w:r>
          <w:r>
            <w:rPr>
              <w:rFonts w:cs="Times New Roman"/>
            </w:rPr>
            <w:instrText xml:space="preserve"> PAGEREF _Toc121383248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7"/>
            <w:rPr>
              <w:rFonts w:cs="Times New Roman" w:eastAsiaTheme="minorEastAsia"/>
              <w:sz w:val="21"/>
            </w:rPr>
          </w:pPr>
          <w:r>
            <w:fldChar w:fldCharType="begin"/>
          </w:r>
          <w:r>
            <w:instrText xml:space="preserve"> HYPERLINK \l "_Toc121383249" </w:instrText>
          </w:r>
          <w:r>
            <w:fldChar w:fldCharType="separate"/>
          </w:r>
          <w:r>
            <w:rPr>
              <w:rStyle w:val="25"/>
              <w:rFonts w:cs="Times New Roman"/>
            </w:rPr>
            <w:t>7 建议和展望</w:t>
          </w:r>
          <w:r>
            <w:rPr>
              <w:rFonts w:cs="Times New Roman"/>
            </w:rPr>
            <w:tab/>
          </w:r>
          <w:r>
            <w:rPr>
              <w:rFonts w:cs="Times New Roman"/>
            </w:rPr>
            <w:fldChar w:fldCharType="begin"/>
          </w:r>
          <w:r>
            <w:rPr>
              <w:rFonts w:cs="Times New Roman"/>
            </w:rPr>
            <w:instrText xml:space="preserve"> PAGEREF _Toc121383249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7"/>
            <w:rPr>
              <w:rFonts w:cs="Times New Roman" w:eastAsiaTheme="minorEastAsia"/>
              <w:sz w:val="21"/>
            </w:rPr>
          </w:pPr>
          <w:r>
            <w:fldChar w:fldCharType="begin"/>
          </w:r>
          <w:r>
            <w:instrText xml:space="preserve"> HYPERLINK \l "_Toc121383250" </w:instrText>
          </w:r>
          <w:r>
            <w:fldChar w:fldCharType="separate"/>
          </w:r>
          <w:r>
            <w:rPr>
              <w:rStyle w:val="25"/>
              <w:rFonts w:cs="Times New Roman"/>
            </w:rPr>
            <w:t>8 附录</w:t>
          </w:r>
          <w:r>
            <w:rPr>
              <w:rFonts w:cs="Times New Roman"/>
            </w:rPr>
            <w:tab/>
          </w:r>
          <w:r>
            <w:rPr>
              <w:rFonts w:cs="Times New Roman"/>
            </w:rPr>
            <w:fldChar w:fldCharType="begin"/>
          </w:r>
          <w:r>
            <w:rPr>
              <w:rFonts w:cs="Times New Roman"/>
            </w:rPr>
            <w:instrText xml:space="preserve"> PAGEREF _Toc121383250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"_Toc121383251" </w:instrText>
          </w:r>
          <w:r>
            <w:fldChar w:fldCharType="separate"/>
          </w:r>
          <w:r>
            <w:rPr>
              <w:rStyle w:val="25"/>
              <w:rFonts w:cs="Times New Roman"/>
            </w:rPr>
            <w:t>8.1 50个进站站点</w:t>
          </w:r>
          <w:r>
            <w:rPr>
              <w:rFonts w:cs="Times New Roman"/>
            </w:rPr>
            <w:tab/>
          </w:r>
          <w:r>
            <w:rPr>
              <w:rFonts w:cs="Times New Roman"/>
            </w:rPr>
            <w:fldChar w:fldCharType="begin"/>
          </w:r>
          <w:r>
            <w:rPr>
              <w:rFonts w:cs="Times New Roman"/>
            </w:rPr>
            <w:instrText xml:space="preserve"> PAGEREF _Toc121383251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"_Toc121383252" </w:instrText>
          </w:r>
          <w:r>
            <w:fldChar w:fldCharType="separate"/>
          </w:r>
          <w:r>
            <w:rPr>
              <w:rStyle w:val="25"/>
              <w:rFonts w:cs="Times New Roman"/>
            </w:rPr>
            <w:t>8.2 社区/行政村映射表</w:t>
          </w:r>
          <w:r>
            <w:rPr>
              <w:rFonts w:cs="Times New Roman"/>
            </w:rPr>
            <w:tab/>
          </w:r>
          <w:r>
            <w:rPr>
              <w:rFonts w:cs="Times New Roman"/>
            </w:rPr>
            <w:fldChar w:fldCharType="begin"/>
          </w:r>
          <w:r>
            <w:rPr>
              <w:rFonts w:cs="Times New Roman"/>
            </w:rPr>
            <w:instrText xml:space="preserve"> PAGEREF _Toc121383252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19"/>
            <w:rPr>
              <w:rFonts w:cs="Times New Roman" w:eastAsiaTheme="minorEastAsia"/>
              <w:sz w:val="21"/>
            </w:rPr>
          </w:pPr>
          <w:r>
            <w:fldChar w:fldCharType="begin"/>
          </w:r>
          <w:r>
            <w:instrText xml:space="preserve"> HYPERLINK \l "_Toc121383253" </w:instrText>
          </w:r>
          <w:r>
            <w:fldChar w:fldCharType="separate"/>
          </w:r>
          <w:r>
            <w:rPr>
              <w:rStyle w:val="25"/>
              <w:rFonts w:cs="Times New Roman"/>
            </w:rPr>
            <w:t>8.3 数据附件</w:t>
          </w:r>
          <w:r>
            <w:rPr>
              <w:rFonts w:cs="Times New Roman"/>
            </w:rPr>
            <w:tab/>
          </w:r>
          <w:r>
            <w:rPr>
              <w:rFonts w:cs="Times New Roman"/>
            </w:rPr>
            <w:fldChar w:fldCharType="begin"/>
          </w:r>
          <w:r>
            <w:rPr>
              <w:rFonts w:cs="Times New Roman"/>
            </w:rPr>
            <w:instrText xml:space="preserve"> PAGEREF _Toc121383253 \h </w:instrText>
          </w:r>
          <w:r>
            <w:rPr>
              <w:rFonts w:cs="Times New Roman"/>
            </w:rPr>
            <w:fldChar w:fldCharType="separate"/>
          </w:r>
          <w:r>
            <w:rPr>
              <w:rFonts w:cs="Times New Roman"/>
            </w:rPr>
            <w:t>44</w:t>
          </w:r>
          <w:r>
            <w:rPr>
              <w:rFonts w:cs="Times New Roman"/>
            </w:rPr>
            <w:fldChar w:fldCharType="end"/>
          </w:r>
          <w:r>
            <w:rPr>
              <w:rFonts w:cs="Times New Roman"/>
            </w:rPr>
            <w:fldChar w:fldCharType="end"/>
          </w:r>
        </w:p>
        <w:p>
          <w:pPr>
            <w:ind w:firstLine="482"/>
            <w:rPr>
              <w:rFonts w:cs="Times New Roman"/>
            </w:rPr>
          </w:pPr>
          <w:r>
            <w:rPr>
              <w:rFonts w:cs="Times New Roman"/>
              <w:b/>
              <w:bCs/>
              <w:lang w:val="zh-CN"/>
            </w:rPr>
            <w:fldChar w:fldCharType="end"/>
          </w:r>
        </w:p>
      </w:sdtContent>
    </w:sdt>
    <w:p>
      <w:pPr>
        <w:widowControl/>
        <w:spacing w:line="240" w:lineRule="auto"/>
        <w:ind w:firstLine="0" w:firstLineChars="0"/>
        <w:jc w:val="left"/>
        <w:rPr>
          <w:rFonts w:eastAsia="黑体" w:cs="Times New Roman"/>
          <w:b/>
          <w:bCs/>
          <w:kern w:val="44"/>
          <w:sz w:val="44"/>
          <w:szCs w:val="44"/>
        </w:rPr>
      </w:pPr>
      <w:bookmarkStart w:id="1" w:name="_Toc121383217"/>
      <w:r>
        <w:rPr>
          <w:rFonts w:cs="Times New Roman"/>
        </w:rPr>
        <w:br w:type="page"/>
      </w:r>
    </w:p>
    <w:p>
      <w:pPr>
        <w:pStyle w:val="3"/>
        <w:rPr>
          <w:rFonts w:cs="Times New Roman"/>
        </w:rPr>
      </w:pPr>
      <w:r>
        <w:rPr>
          <w:rFonts w:cs="Times New Roman"/>
        </w:rPr>
        <w:t>项目背景</w:t>
      </w:r>
      <w:bookmarkEnd w:id="1"/>
    </w:p>
    <w:p>
      <w:pPr>
        <w:ind w:firstLine="480"/>
        <w:rPr>
          <w:rFonts w:cs="Times New Roman"/>
        </w:rPr>
      </w:pPr>
      <w:r>
        <w:rPr>
          <w:rFonts w:cs="Times New Roman"/>
        </w:rPr>
        <w:t>目前，中国城市化进程仍处在快速演变阶段，城市建设步伐加快，城市用地规模不断加大，城市人口不断攀升，城市居民的时空出行范围进一步扩展，所面临的交通问题越来越严重。作为城市居民生活与生产的两大载体，“居住”与“就业”是城市空间结构中的两个核心内生变量，它们彼此依存、互相影响，两者是否均衡发展是影响城市居民生活幸福指数的关键指标，制约城市可持续发展的重要因素。</w:t>
      </w:r>
    </w:p>
    <w:p>
      <w:pPr>
        <w:ind w:firstLine="480"/>
        <w:rPr>
          <w:rFonts w:cs="Times New Roman"/>
        </w:rPr>
      </w:pPr>
      <w:r>
        <w:rPr>
          <w:rFonts w:cs="Times New Roman"/>
        </w:rPr>
        <w:t>传统的数据获取方法有其局限性，无法从海量的乘客历史出行大数据中提取与挖掘乘客出行规律和特征。</w:t>
      </w:r>
      <w:r>
        <w:rPr>
          <w:rFonts w:cs="Times New Roman"/>
          <w:szCs w:val="24"/>
        </w:rPr>
        <w:t>手机在信息时代的广泛使用以及交通大数据技术的不断发展使得利用基于手机信令大数据技术获取轨道交通客流时空特征成为可能。</w:t>
      </w:r>
      <w:r>
        <w:rPr>
          <w:rFonts w:cs="Times New Roman"/>
        </w:rPr>
        <w:t>一方面，手机用户群体数量和手机使用率的不断提高，保证了手机信令数据的样本数量和随机性特征；另一方面，无线通信网络覆盖区域的不断扩大，使得手机信令数据的时空信息具备时间连续性和空间广覆盖性等优点。手机信令数据样本量大、数据客观、全面、采样不会有很明显的倾向性，且数据具有较强的时空持续性，可以动态地观测到整个交通出行过程。用手机信令数据分析城市交通运行特征，能够弥补传统的交通调查周期性长、工作量大、样本量少和花费高的不足，在居民出行调查的范围、尺度、维度等方面实现互相补充和验证，因而迅速成为当前研究应用的热点。通过海量手机信令数据分析,可掌握城市人流活动特征，特别是大范围空间移动特征，这大大拓宽了交通出行特征调查的广度和深度，是城市规划、交通调查体系数据来源的有效补充。</w:t>
      </w:r>
    </w:p>
    <w:p>
      <w:pPr>
        <w:ind w:firstLine="480"/>
        <w:rPr>
          <w:rFonts w:cs="Times New Roman"/>
        </w:rPr>
      </w:pPr>
      <w:r>
        <w:rPr>
          <w:rFonts w:cs="Times New Roman"/>
        </w:rPr>
        <w:t>本项目利用手机信令数据的时空信息，对城市交通出行特征进行可视化和科学分析，分析所得结果可为政府交通规划部门、交通运营部门和高校相关课题研究部门等提供可靠的依据。</w:t>
      </w:r>
    </w:p>
    <w:p>
      <w:pPr>
        <w:pStyle w:val="3"/>
        <w:rPr>
          <w:rFonts w:cs="Times New Roman"/>
        </w:rPr>
      </w:pPr>
      <w:bookmarkStart w:id="2" w:name="_Toc121383218"/>
      <w:r>
        <w:rPr>
          <w:rFonts w:cs="Times New Roman"/>
        </w:rPr>
        <w:t>项目建设内容</w:t>
      </w:r>
      <w:bookmarkEnd w:id="2"/>
    </w:p>
    <w:p>
      <w:pPr>
        <w:pStyle w:val="4"/>
      </w:pPr>
      <w:bookmarkStart w:id="3" w:name="_Toc121383219"/>
      <w:bookmarkStart w:id="4" w:name="_Toc121383220"/>
      <w:r>
        <w:t>项目研究内容</w:t>
      </w:r>
      <w:bookmarkEnd w:id="3"/>
    </w:p>
    <w:p>
      <w:pPr>
        <w:ind w:firstLine="480"/>
        <w:rPr>
          <w:rFonts w:cs="Times New Roman"/>
        </w:rPr>
      </w:pPr>
      <w:r>
        <w:rPr>
          <w:rFonts w:cs="Times New Roman"/>
        </w:rPr>
        <w:t>本项目分析对象为杭州市域范围内2022年11月的手机信令数据，其中，手机信令数据包括用户id、信令产生时间戳、基站LAC、基站CI、基站经度、基站纬度在内共计6个字段。</w:t>
      </w:r>
    </w:p>
    <w:p>
      <w:pPr>
        <w:ind w:firstLine="480"/>
        <w:rPr>
          <w:rFonts w:cs="Times New Roman"/>
        </w:rPr>
      </w:pPr>
      <w:r>
        <w:rPr>
          <w:rFonts w:hint="eastAsia" w:cs="Times New Roman"/>
        </w:rPr>
        <w:t>本项目</w:t>
      </w:r>
      <w:r>
        <w:rPr>
          <w:rFonts w:cs="Times New Roman"/>
        </w:rPr>
        <w:t>以清洗过的信令数据为基础，构建计算模型，</w:t>
      </w:r>
      <w:r>
        <w:rPr>
          <w:rFonts w:hint="eastAsia" w:cs="Times New Roman"/>
        </w:rPr>
        <w:t>基于</w:t>
      </w:r>
      <w:r>
        <w:rPr>
          <w:rFonts w:cs="Times New Roman"/>
        </w:rPr>
        <w:t>杭州市域范围内已开通的轨道交通站点</w:t>
      </w:r>
      <w:r>
        <w:rPr>
          <w:rFonts w:hint="eastAsia" w:cs="Times New Roman"/>
        </w:rPr>
        <w:t>的数据</w:t>
      </w:r>
      <w:r>
        <w:rPr>
          <w:rFonts w:cs="Times New Roman"/>
        </w:rPr>
        <w:t>，计算每个轨道交通站点的8个轨道交通大数据指标，包括通勤出行轨道交通进站前特征、非通勤出行轨道交通进站前特征、居住人口、工作人口、工作日通勤出行且含轨道交通整体特征、工作日通勤出行且不含轨道交通整体特征、休息日休闲消费出行且含轨道交通整体特征、休息日休闲消费出行不含轨道交通整体特征。</w:t>
      </w:r>
    </w:p>
    <w:p>
      <w:pPr>
        <w:pStyle w:val="4"/>
      </w:pPr>
      <w:r>
        <w:t>研究流程及目标</w:t>
      </w:r>
      <w:bookmarkEnd w:id="4"/>
    </w:p>
    <w:p>
      <w:pPr>
        <w:ind w:firstLine="480"/>
        <w:rPr>
          <w:rFonts w:cs="Times New Roman"/>
        </w:rPr>
      </w:pPr>
      <w:r>
        <w:rPr>
          <w:rFonts w:cs="Times New Roman"/>
        </w:rPr>
        <w:t>本项目通过手机信令数据和路网模型，分割用户在指定时间内的出行链。结合历史预训练的交通方式识别模型，识别用户的交通出行方式。同时，结合政务数据、互联网数据资源对计算结果进行一致性、准确性和完整性的校验。通过后，编写分析报告。本次调查的具体实施流程如下图所示。</w:t>
      </w:r>
    </w:p>
    <w:p>
      <w:pPr>
        <w:ind w:firstLine="480"/>
        <w:rPr>
          <w:rFonts w:cs="Times New Roman"/>
        </w:rPr>
      </w:pPr>
    </w:p>
    <w:p>
      <w:pPr>
        <w:keepNext/>
        <w:ind w:firstLine="0" w:firstLineChars="0"/>
        <w:jc w:val="center"/>
        <w:rPr>
          <w:rFonts w:cs="Times New Roman"/>
        </w:rPr>
      </w:pPr>
      <w:r>
        <w:rPr>
          <w:rFonts w:cs="Times New Roman"/>
        </w:rPr>
        <w:drawing>
          <wp:inline distT="0" distB="0" distL="0" distR="0">
            <wp:extent cx="2773680" cy="4048125"/>
            <wp:effectExtent l="0" t="0" r="762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73680" cy="4048125"/>
                    </a:xfrm>
                    <a:prstGeom prst="rect">
                      <a:avLst/>
                    </a:prstGeom>
                    <a:noFill/>
                  </pic:spPr>
                </pic:pic>
              </a:graphicData>
            </a:graphic>
          </wp:inline>
        </w:drawing>
      </w:r>
    </w:p>
    <w:p>
      <w:pPr>
        <w:pStyle w:val="12"/>
        <w:rPr>
          <w:rFonts w:cs="Times New Roman"/>
        </w:rPr>
      </w:pPr>
      <w:bookmarkStart w:id="5" w:name="_Ref121142346"/>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1</w:t>
      </w:r>
      <w:r>
        <w:rPr>
          <w:rFonts w:cs="Times New Roman"/>
        </w:rPr>
        <w:fldChar w:fldCharType="end"/>
      </w:r>
      <w:bookmarkEnd w:id="5"/>
      <w:r>
        <w:rPr>
          <w:rFonts w:cs="Times New Roman"/>
        </w:rPr>
        <w:t xml:space="preserve"> 项目实施流程图</w:t>
      </w:r>
    </w:p>
    <w:p>
      <w:pPr>
        <w:pStyle w:val="4"/>
      </w:pPr>
      <w:bookmarkStart w:id="6" w:name="_Toc121383221"/>
      <w:r>
        <w:t>统计口径</w:t>
      </w:r>
      <w:bookmarkEnd w:id="6"/>
    </w:p>
    <w:p>
      <w:pPr>
        <w:pStyle w:val="27"/>
        <w:numPr>
          <w:ilvl w:val="0"/>
          <w:numId w:val="3"/>
        </w:numPr>
        <w:ind w:firstLineChars="0"/>
        <w:rPr>
          <w:rFonts w:cs="Times New Roman"/>
        </w:rPr>
      </w:pPr>
      <w:r>
        <w:rPr>
          <w:rFonts w:cs="Times New Roman"/>
        </w:rPr>
        <w:t>日期范围：工作日选择为2022年11月21日、2022年11月22日和2022年11月25日；休息日选择为2022年11月26日和2022年11月27日。</w:t>
      </w:r>
    </w:p>
    <w:p>
      <w:pPr>
        <w:pStyle w:val="27"/>
        <w:numPr>
          <w:ilvl w:val="0"/>
          <w:numId w:val="3"/>
        </w:numPr>
        <w:ind w:firstLineChars="0"/>
        <w:rPr>
          <w:rFonts w:cs="Times New Roman"/>
        </w:rPr>
      </w:pPr>
      <w:r>
        <w:rPr>
          <w:rFonts w:cs="Times New Roman"/>
        </w:rPr>
        <w:t>时段：早高峰为 [ 7:00, 9:00 ]，晚高峰为 [16:30, 18:30 ]，平峰为除去早晚高峰的其他运营时间。</w:t>
      </w:r>
    </w:p>
    <w:p>
      <w:pPr>
        <w:pStyle w:val="27"/>
        <w:numPr>
          <w:ilvl w:val="0"/>
          <w:numId w:val="3"/>
        </w:numPr>
        <w:ind w:firstLineChars="0"/>
        <w:rPr>
          <w:rFonts w:cs="Times New Roman"/>
        </w:rPr>
      </w:pPr>
      <w:r>
        <w:rPr>
          <w:rFonts w:cs="Times New Roman"/>
        </w:rPr>
        <w:t>驻点类型：居住地、工作地、休闲消费和其他。将居住地到工作地或工作地到居住地的出行记为通勤出行，其余出行记为非通勤出行。</w:t>
      </w:r>
    </w:p>
    <w:p>
      <w:pPr>
        <w:pStyle w:val="27"/>
        <w:numPr>
          <w:ilvl w:val="0"/>
          <w:numId w:val="3"/>
        </w:numPr>
        <w:ind w:firstLineChars="0"/>
        <w:rPr>
          <w:rFonts w:cs="Times New Roman"/>
        </w:rPr>
      </w:pPr>
      <w:r>
        <w:rPr>
          <w:rFonts w:cs="Times New Roman"/>
        </w:rPr>
        <w:t>休闲消费出行：指休息日从居住地到休闲地或者从休闲地到居住地的出行，休闲地按POI识别，包括商圈和景区等。</w:t>
      </w:r>
    </w:p>
    <w:p>
      <w:pPr>
        <w:pStyle w:val="27"/>
        <w:numPr>
          <w:ilvl w:val="0"/>
          <w:numId w:val="3"/>
        </w:numPr>
        <w:spacing w:line="360" w:lineRule="auto"/>
        <w:ind w:firstLineChars="0"/>
        <w:rPr>
          <w:rFonts w:cs="Times New Roman"/>
          <w:szCs w:val="24"/>
        </w:rPr>
      </w:pPr>
      <w:r>
        <w:rPr>
          <w:rFonts w:cs="Times New Roman"/>
          <w:szCs w:val="24"/>
        </w:rPr>
        <w:t>出行方式涉及地铁的，出发地到地铁站点距离分7档（千米）：(0,0.5], (0.5,1]，(1.0,1.5]，(1.5,2]，(2,3]，(3,5]，(5,+]。</w:t>
      </w:r>
    </w:p>
    <w:p>
      <w:pPr>
        <w:pStyle w:val="27"/>
        <w:numPr>
          <w:ilvl w:val="0"/>
          <w:numId w:val="3"/>
        </w:numPr>
        <w:spacing w:line="360" w:lineRule="auto"/>
        <w:ind w:firstLineChars="0"/>
        <w:rPr>
          <w:rFonts w:cs="Times New Roman"/>
          <w:szCs w:val="24"/>
        </w:rPr>
      </w:pPr>
      <w:r>
        <w:rPr>
          <w:rFonts w:cs="Times New Roman"/>
          <w:szCs w:val="24"/>
        </w:rPr>
        <w:t>完整OD出行距离分10档（千米）：(0.75,1], (1,2]，(2,3]，(3,5]，(5,7]，(7,10]，(10,15]，(15,20]，(20,30]，(30,+]</w:t>
      </w:r>
    </w:p>
    <w:p>
      <w:pPr>
        <w:pStyle w:val="27"/>
        <w:numPr>
          <w:ilvl w:val="0"/>
          <w:numId w:val="3"/>
        </w:numPr>
        <w:spacing w:line="360" w:lineRule="auto"/>
        <w:ind w:firstLineChars="0"/>
        <w:rPr>
          <w:rFonts w:cs="Times New Roman"/>
          <w:szCs w:val="24"/>
        </w:rPr>
      </w:pPr>
      <w:r>
        <w:rPr>
          <w:rFonts w:cs="Times New Roman"/>
          <w:szCs w:val="24"/>
        </w:rPr>
        <w:t>出发地到目的地交通方式：步行、公交、地铁、私家车、非机动车、出租/网约车。</w:t>
      </w:r>
    </w:p>
    <w:p>
      <w:pPr>
        <w:pStyle w:val="27"/>
        <w:numPr>
          <w:ilvl w:val="0"/>
          <w:numId w:val="3"/>
        </w:numPr>
        <w:spacing w:line="360" w:lineRule="auto"/>
        <w:ind w:firstLineChars="0"/>
        <w:rPr>
          <w:rFonts w:cs="Times New Roman"/>
          <w:szCs w:val="24"/>
        </w:rPr>
      </w:pPr>
      <w:r>
        <w:rPr>
          <w:rFonts w:cs="Times New Roman"/>
          <w:szCs w:val="24"/>
        </w:rPr>
        <w:t>居住人口：一个月的范围内，居住时间范围内（18时至次日7时）某用户在某地驻留累计时长大于8小时、且月内满足条件天数大于15天，则该地为该用户的居住地，如果有多个地点同时满足要求，则取驻留时间最长的地点作为该用户的居住地。按空间单元边界统计某区域内居住用户数量，即为该区域当月居住人口。</w:t>
      </w:r>
    </w:p>
    <w:p>
      <w:pPr>
        <w:pStyle w:val="27"/>
        <w:numPr>
          <w:ilvl w:val="0"/>
          <w:numId w:val="3"/>
        </w:numPr>
        <w:spacing w:line="360" w:lineRule="auto"/>
        <w:ind w:firstLineChars="0"/>
        <w:rPr>
          <w:rFonts w:cs="Times New Roman"/>
          <w:szCs w:val="24"/>
        </w:rPr>
      </w:pPr>
      <w:r>
        <w:rPr>
          <w:rFonts w:cs="Times New Roman"/>
          <w:szCs w:val="24"/>
        </w:rPr>
        <w:t>工作人口：一个月的范围内，工作时间范围内（8时至17时）某用户在某地驻留累计时长大于5小时、且月内满足条件天数大于10天，则该地为该用户的工作地，如果有多个地点同时满足要求，则取驻留时间最长的地点作为该用户的工作地。按空间单元边界统计某区域内工作用户数量，即为该区域当月工作人口。</w:t>
      </w:r>
    </w:p>
    <w:p>
      <w:pPr>
        <w:pStyle w:val="4"/>
      </w:pPr>
      <w:bookmarkStart w:id="7" w:name="_Toc121383222"/>
      <w:r>
        <w:t>数据指标</w:t>
      </w:r>
      <w:bookmarkEnd w:id="7"/>
    </w:p>
    <w:tbl>
      <w:tblPr>
        <w:tblStyle w:val="21"/>
        <w:tblW w:w="5001" w:type="pct"/>
        <w:tblInd w:w="0" w:type="dxa"/>
        <w:tblLayout w:type="autofit"/>
        <w:tblCellMar>
          <w:top w:w="0" w:type="dxa"/>
          <w:left w:w="108" w:type="dxa"/>
          <w:bottom w:w="0" w:type="dxa"/>
          <w:right w:w="108" w:type="dxa"/>
        </w:tblCellMar>
      </w:tblPr>
      <w:tblGrid>
        <w:gridCol w:w="635"/>
        <w:gridCol w:w="4121"/>
        <w:gridCol w:w="3768"/>
      </w:tblGrid>
      <w:tr>
        <w:tblPrEx>
          <w:tblCellMar>
            <w:top w:w="0" w:type="dxa"/>
            <w:left w:w="108" w:type="dxa"/>
            <w:bottom w:w="0" w:type="dxa"/>
            <w:right w:w="108" w:type="dxa"/>
          </w:tblCellMar>
        </w:tblPrEx>
        <w:trPr>
          <w:trHeight w:val="530" w:hRule="atLeast"/>
          <w:tblHeader/>
        </w:trPr>
        <w:tc>
          <w:tcPr>
            <w:tcW w:w="373" w:type="pct"/>
            <w:tcBorders>
              <w:top w:val="single" w:color="auto" w:sz="12" w:space="0"/>
              <w:bottom w:val="single" w:color="auto" w:sz="2" w:space="0"/>
            </w:tcBorders>
            <w:shd w:val="clear" w:color="auto" w:fill="auto"/>
            <w:noWrap/>
            <w:vAlign w:val="center"/>
          </w:tcPr>
          <w:p>
            <w:pPr>
              <w:widowControl/>
              <w:spacing w:line="240" w:lineRule="auto"/>
              <w:ind w:firstLine="0" w:firstLineChars="0"/>
              <w:jc w:val="center"/>
              <w:rPr>
                <w:rFonts w:cs="Times New Roman"/>
                <w:b/>
                <w:color w:val="000000"/>
                <w:kern w:val="0"/>
                <w:sz w:val="20"/>
                <w:szCs w:val="13"/>
              </w:rPr>
            </w:pPr>
            <w:r>
              <w:rPr>
                <w:rFonts w:cs="Times New Roman"/>
                <w:b/>
                <w:color w:val="000000"/>
                <w:kern w:val="0"/>
                <w:sz w:val="20"/>
                <w:szCs w:val="13"/>
              </w:rPr>
              <w:t>序号</w:t>
            </w:r>
          </w:p>
        </w:tc>
        <w:tc>
          <w:tcPr>
            <w:tcW w:w="2417" w:type="pct"/>
            <w:tcBorders>
              <w:top w:val="single" w:color="auto" w:sz="12" w:space="0"/>
              <w:bottom w:val="single" w:color="auto" w:sz="2" w:space="0"/>
            </w:tcBorders>
            <w:shd w:val="clear" w:color="auto" w:fill="auto"/>
            <w:noWrap/>
            <w:vAlign w:val="center"/>
          </w:tcPr>
          <w:p>
            <w:pPr>
              <w:widowControl/>
              <w:spacing w:line="240" w:lineRule="auto"/>
              <w:ind w:firstLine="0" w:firstLineChars="0"/>
              <w:jc w:val="center"/>
              <w:rPr>
                <w:rFonts w:cs="Times New Roman"/>
                <w:b/>
                <w:color w:val="000000"/>
                <w:kern w:val="0"/>
                <w:sz w:val="20"/>
                <w:szCs w:val="13"/>
              </w:rPr>
            </w:pPr>
            <w:r>
              <w:rPr>
                <w:rFonts w:cs="Times New Roman"/>
                <w:b/>
                <w:color w:val="000000"/>
                <w:kern w:val="0"/>
                <w:sz w:val="20"/>
                <w:szCs w:val="13"/>
              </w:rPr>
              <w:t>指标</w:t>
            </w:r>
          </w:p>
        </w:tc>
        <w:tc>
          <w:tcPr>
            <w:tcW w:w="2210" w:type="pct"/>
            <w:tcBorders>
              <w:top w:val="single" w:color="auto" w:sz="12" w:space="0"/>
              <w:bottom w:val="single" w:color="auto" w:sz="2" w:space="0"/>
            </w:tcBorders>
            <w:shd w:val="clear" w:color="auto" w:fill="auto"/>
            <w:noWrap/>
            <w:vAlign w:val="center"/>
          </w:tcPr>
          <w:p>
            <w:pPr>
              <w:widowControl/>
              <w:spacing w:line="240" w:lineRule="auto"/>
              <w:ind w:firstLine="0" w:firstLineChars="0"/>
              <w:jc w:val="center"/>
              <w:rPr>
                <w:rFonts w:cs="Times New Roman"/>
                <w:b/>
                <w:color w:val="000000"/>
                <w:kern w:val="0"/>
                <w:sz w:val="20"/>
                <w:szCs w:val="13"/>
              </w:rPr>
            </w:pPr>
            <w:r>
              <w:rPr>
                <w:rFonts w:cs="Times New Roman"/>
                <w:b/>
                <w:color w:val="000000"/>
                <w:kern w:val="0"/>
                <w:sz w:val="20"/>
                <w:szCs w:val="13"/>
              </w:rPr>
              <w:t>数据描述</w:t>
            </w:r>
          </w:p>
        </w:tc>
      </w:tr>
      <w:tr>
        <w:tblPrEx>
          <w:tblCellMar>
            <w:top w:w="0" w:type="dxa"/>
            <w:left w:w="108" w:type="dxa"/>
            <w:bottom w:w="0" w:type="dxa"/>
            <w:right w:w="108" w:type="dxa"/>
          </w:tblCellMar>
        </w:tblPrEx>
        <w:trPr>
          <w:trHeight w:val="1245" w:hRule="atLeast"/>
        </w:trPr>
        <w:tc>
          <w:tcPr>
            <w:tcW w:w="373" w:type="pct"/>
            <w:tcBorders>
              <w:top w:val="single" w:color="auto" w:sz="2" w:space="0"/>
            </w:tcBorders>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1</w:t>
            </w:r>
          </w:p>
        </w:tc>
        <w:tc>
          <w:tcPr>
            <w:tcW w:w="2417" w:type="pct"/>
            <w:tcBorders>
              <w:top w:val="single" w:color="auto" w:sz="2" w:space="0"/>
            </w:tcBorders>
            <w:shd w:val="clear" w:color="auto" w:fill="auto"/>
            <w:noWrap/>
            <w:vAlign w:val="center"/>
          </w:tcPr>
          <w:p>
            <w:pPr>
              <w:spacing w:line="240" w:lineRule="auto"/>
              <w:ind w:firstLine="0" w:firstLineChars="0"/>
              <w:jc w:val="center"/>
              <w:rPr>
                <w:rFonts w:cs="Times New Roman"/>
                <w:color w:val="000000"/>
                <w:sz w:val="20"/>
                <w:szCs w:val="13"/>
              </w:rPr>
            </w:pPr>
            <w:r>
              <w:rPr>
                <w:rFonts w:cs="Times New Roman"/>
                <w:color w:val="000000"/>
                <w:sz w:val="20"/>
                <w:szCs w:val="13"/>
              </w:rPr>
              <w:t>通勤出行轨道交通进站前特征</w:t>
            </w:r>
          </w:p>
        </w:tc>
        <w:tc>
          <w:tcPr>
            <w:tcW w:w="2210" w:type="pct"/>
            <w:tcBorders>
              <w:top w:val="single" w:color="auto" w:sz="2" w:space="0"/>
            </w:tcBorders>
            <w:shd w:val="clear" w:color="auto" w:fill="auto"/>
            <w:vAlign w:val="center"/>
          </w:tcPr>
          <w:p>
            <w:pPr>
              <w:spacing w:before="163" w:beforeLines="50" w:after="163" w:afterLines="50" w:line="240" w:lineRule="auto"/>
              <w:ind w:firstLine="0" w:firstLineChars="0"/>
              <w:rPr>
                <w:rFonts w:cs="Times New Roman"/>
                <w:color w:val="000000"/>
                <w:sz w:val="20"/>
                <w:szCs w:val="13"/>
              </w:rPr>
            </w:pPr>
            <w:r>
              <w:rPr>
                <w:rFonts w:cs="Times New Roman"/>
                <w:sz w:val="20"/>
                <w:szCs w:val="13"/>
              </w:rPr>
              <w:t>指定研究日期（共5天），各研究时段（共3个）的不同出行方式（共5种）、进站前出行距离（共7档）、出发点所属社区（按每站点4个计）和出发地类型（共2类）维度的各地铁站点（共299个）轨道交通通勤出行人次</w:t>
            </w:r>
          </w:p>
        </w:tc>
      </w:tr>
      <w:tr>
        <w:tblPrEx>
          <w:tblCellMar>
            <w:top w:w="0" w:type="dxa"/>
            <w:left w:w="108" w:type="dxa"/>
            <w:bottom w:w="0" w:type="dxa"/>
            <w:right w:w="108" w:type="dxa"/>
          </w:tblCellMar>
        </w:tblPrEx>
        <w:trPr>
          <w:trHeight w:val="1427" w:hRule="atLeast"/>
        </w:trPr>
        <w:tc>
          <w:tcPr>
            <w:tcW w:w="373" w:type="pct"/>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2</w:t>
            </w:r>
          </w:p>
        </w:tc>
        <w:tc>
          <w:tcPr>
            <w:tcW w:w="2417" w:type="pct"/>
            <w:shd w:val="clear" w:color="auto" w:fill="auto"/>
            <w:noWrap/>
            <w:vAlign w:val="center"/>
          </w:tcPr>
          <w:p>
            <w:pPr>
              <w:spacing w:line="240" w:lineRule="auto"/>
              <w:ind w:firstLine="0" w:firstLineChars="0"/>
              <w:jc w:val="center"/>
              <w:rPr>
                <w:rFonts w:cs="Times New Roman"/>
                <w:color w:val="000000"/>
                <w:sz w:val="20"/>
                <w:szCs w:val="13"/>
              </w:rPr>
            </w:pPr>
            <w:r>
              <w:rPr>
                <w:rFonts w:cs="Times New Roman"/>
                <w:color w:val="000000"/>
                <w:sz w:val="20"/>
                <w:szCs w:val="13"/>
              </w:rPr>
              <w:t>非通勤出行轨道交通进站前特征</w:t>
            </w:r>
          </w:p>
        </w:tc>
        <w:tc>
          <w:tcPr>
            <w:tcW w:w="2210" w:type="pct"/>
            <w:shd w:val="clear" w:color="auto" w:fill="auto"/>
            <w:vAlign w:val="center"/>
          </w:tcPr>
          <w:p>
            <w:pPr>
              <w:spacing w:before="163" w:beforeLines="50" w:after="163" w:afterLines="50" w:line="240" w:lineRule="auto"/>
              <w:ind w:firstLine="0" w:firstLineChars="0"/>
              <w:rPr>
                <w:rFonts w:cs="Times New Roman"/>
                <w:color w:val="000000"/>
                <w:sz w:val="20"/>
                <w:szCs w:val="13"/>
              </w:rPr>
            </w:pPr>
            <w:r>
              <w:rPr>
                <w:rFonts w:cs="Times New Roman"/>
                <w:sz w:val="20"/>
                <w:szCs w:val="13"/>
              </w:rPr>
              <w:t>指定研究日期（共5天），各研究时段（共3个）的不同出行方式（共5种）、进站前出行距离（共7档）、出发点所属社区（按每站点4个计）维度的各地铁站点（共299个）轨道交通非通勤出行人次</w:t>
            </w:r>
          </w:p>
        </w:tc>
      </w:tr>
      <w:tr>
        <w:tblPrEx>
          <w:tblCellMar>
            <w:top w:w="0" w:type="dxa"/>
            <w:left w:w="108" w:type="dxa"/>
            <w:bottom w:w="0" w:type="dxa"/>
            <w:right w:w="108" w:type="dxa"/>
          </w:tblCellMar>
        </w:tblPrEx>
        <w:trPr>
          <w:trHeight w:val="145" w:hRule="atLeast"/>
        </w:trPr>
        <w:tc>
          <w:tcPr>
            <w:tcW w:w="373" w:type="pct"/>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3</w:t>
            </w:r>
          </w:p>
        </w:tc>
        <w:tc>
          <w:tcPr>
            <w:tcW w:w="2417" w:type="pct"/>
            <w:shd w:val="clear" w:color="auto" w:fill="auto"/>
            <w:noWrap/>
            <w:vAlign w:val="center"/>
          </w:tcPr>
          <w:p>
            <w:pPr>
              <w:spacing w:line="240" w:lineRule="auto"/>
              <w:ind w:firstLine="0" w:firstLineChars="0"/>
              <w:jc w:val="center"/>
              <w:rPr>
                <w:rFonts w:cs="Times New Roman"/>
                <w:color w:val="000000"/>
                <w:sz w:val="20"/>
                <w:szCs w:val="13"/>
              </w:rPr>
            </w:pPr>
            <w:r>
              <w:rPr>
                <w:rFonts w:cs="Times New Roman"/>
                <w:color w:val="000000"/>
                <w:sz w:val="20"/>
                <w:szCs w:val="13"/>
              </w:rPr>
              <w:t>居住人口</w:t>
            </w:r>
          </w:p>
        </w:tc>
        <w:tc>
          <w:tcPr>
            <w:tcW w:w="2210" w:type="pct"/>
            <w:shd w:val="clear" w:color="auto" w:fill="auto"/>
            <w:vAlign w:val="center"/>
          </w:tcPr>
          <w:p>
            <w:pPr>
              <w:spacing w:before="163" w:beforeLines="50" w:after="163" w:afterLines="50" w:line="240" w:lineRule="auto"/>
              <w:ind w:firstLine="0" w:firstLineChars="0"/>
              <w:rPr>
                <w:rFonts w:cs="Times New Roman"/>
                <w:sz w:val="20"/>
                <w:szCs w:val="13"/>
              </w:rPr>
            </w:pPr>
            <w:r>
              <w:rPr>
                <w:rFonts w:cs="Times New Roman"/>
                <w:sz w:val="20"/>
                <w:szCs w:val="13"/>
              </w:rPr>
              <w:t>2022年7月，杭州主城区各社区/行政村居住人口数量</w:t>
            </w:r>
          </w:p>
        </w:tc>
      </w:tr>
      <w:tr>
        <w:tblPrEx>
          <w:tblCellMar>
            <w:top w:w="0" w:type="dxa"/>
            <w:left w:w="108" w:type="dxa"/>
            <w:bottom w:w="0" w:type="dxa"/>
            <w:right w:w="108" w:type="dxa"/>
          </w:tblCellMar>
        </w:tblPrEx>
        <w:trPr>
          <w:trHeight w:val="566" w:hRule="atLeast"/>
        </w:trPr>
        <w:tc>
          <w:tcPr>
            <w:tcW w:w="373" w:type="pct"/>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4</w:t>
            </w:r>
          </w:p>
        </w:tc>
        <w:tc>
          <w:tcPr>
            <w:tcW w:w="2417" w:type="pct"/>
            <w:shd w:val="clear" w:color="auto" w:fill="auto"/>
            <w:noWrap/>
            <w:vAlign w:val="center"/>
          </w:tcPr>
          <w:p>
            <w:pPr>
              <w:spacing w:line="240" w:lineRule="auto"/>
              <w:ind w:firstLine="0" w:firstLineChars="0"/>
              <w:jc w:val="center"/>
              <w:rPr>
                <w:rFonts w:cs="Times New Roman"/>
                <w:color w:val="000000"/>
                <w:sz w:val="20"/>
                <w:szCs w:val="13"/>
              </w:rPr>
            </w:pPr>
            <w:r>
              <w:rPr>
                <w:rFonts w:cs="Times New Roman"/>
                <w:color w:val="000000"/>
                <w:sz w:val="20"/>
                <w:szCs w:val="13"/>
              </w:rPr>
              <w:t>工作人口</w:t>
            </w:r>
          </w:p>
        </w:tc>
        <w:tc>
          <w:tcPr>
            <w:tcW w:w="2210" w:type="pct"/>
            <w:shd w:val="clear" w:color="auto" w:fill="auto"/>
            <w:vAlign w:val="center"/>
          </w:tcPr>
          <w:p>
            <w:pPr>
              <w:spacing w:before="163" w:beforeLines="50" w:after="163" w:afterLines="50" w:line="240" w:lineRule="auto"/>
              <w:ind w:firstLine="0" w:firstLineChars="0"/>
              <w:rPr>
                <w:rFonts w:cs="Times New Roman"/>
                <w:sz w:val="20"/>
                <w:szCs w:val="13"/>
              </w:rPr>
            </w:pPr>
            <w:r>
              <w:rPr>
                <w:rFonts w:cs="Times New Roman"/>
                <w:sz w:val="20"/>
                <w:szCs w:val="13"/>
              </w:rPr>
              <w:t>2022年7月，杭州主城区各社区/行政村工作人口数量</w:t>
            </w:r>
          </w:p>
        </w:tc>
      </w:tr>
      <w:tr>
        <w:tblPrEx>
          <w:tblCellMar>
            <w:top w:w="0" w:type="dxa"/>
            <w:left w:w="108" w:type="dxa"/>
            <w:bottom w:w="0" w:type="dxa"/>
            <w:right w:w="108" w:type="dxa"/>
          </w:tblCellMar>
        </w:tblPrEx>
        <w:trPr>
          <w:trHeight w:val="1245" w:hRule="atLeast"/>
        </w:trPr>
        <w:tc>
          <w:tcPr>
            <w:tcW w:w="373" w:type="pct"/>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5</w:t>
            </w:r>
          </w:p>
        </w:tc>
        <w:tc>
          <w:tcPr>
            <w:tcW w:w="2417" w:type="pct"/>
            <w:shd w:val="clear" w:color="auto" w:fill="auto"/>
            <w:noWrap/>
            <w:vAlign w:val="center"/>
          </w:tcPr>
          <w:p>
            <w:pPr>
              <w:spacing w:line="240" w:lineRule="auto"/>
              <w:ind w:firstLine="0" w:firstLineChars="0"/>
              <w:jc w:val="center"/>
              <w:rPr>
                <w:rFonts w:cs="Times New Roman"/>
                <w:color w:val="000000"/>
                <w:sz w:val="20"/>
                <w:szCs w:val="13"/>
              </w:rPr>
            </w:pPr>
            <w:r>
              <w:rPr>
                <w:rFonts w:cs="Times New Roman"/>
                <w:color w:val="000000"/>
                <w:sz w:val="20"/>
                <w:szCs w:val="13"/>
              </w:rPr>
              <w:t>工作日通勤出行且含轨道交通整体特征</w:t>
            </w:r>
          </w:p>
        </w:tc>
        <w:tc>
          <w:tcPr>
            <w:tcW w:w="2210" w:type="pct"/>
            <w:shd w:val="clear" w:color="auto" w:fill="auto"/>
            <w:vAlign w:val="center"/>
          </w:tcPr>
          <w:p>
            <w:pPr>
              <w:spacing w:before="163" w:beforeLines="50" w:after="163" w:afterLines="50" w:line="240" w:lineRule="auto"/>
              <w:ind w:firstLine="0" w:firstLineChars="0"/>
              <w:rPr>
                <w:rFonts w:cs="Times New Roman"/>
                <w:color w:val="000000"/>
                <w:sz w:val="20"/>
                <w:szCs w:val="13"/>
              </w:rPr>
            </w:pPr>
            <w:r>
              <w:rPr>
                <w:rFonts w:cs="Times New Roman"/>
                <w:color w:val="000000"/>
                <w:sz w:val="20"/>
                <w:szCs w:val="13"/>
              </w:rPr>
              <w:t>指定研究日期（工作日共3天），各研究时段（共3个）的不同出行方式组合（共25种）、出行距离分档（共10档）、地铁站点（共299个）和出发地类型（共2类）维度的通勤出行人次</w:t>
            </w:r>
          </w:p>
        </w:tc>
      </w:tr>
      <w:tr>
        <w:tblPrEx>
          <w:tblCellMar>
            <w:top w:w="0" w:type="dxa"/>
            <w:left w:w="108" w:type="dxa"/>
            <w:bottom w:w="0" w:type="dxa"/>
            <w:right w:w="108" w:type="dxa"/>
          </w:tblCellMar>
        </w:tblPrEx>
        <w:trPr>
          <w:trHeight w:val="1245" w:hRule="atLeast"/>
        </w:trPr>
        <w:tc>
          <w:tcPr>
            <w:tcW w:w="373" w:type="pct"/>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6</w:t>
            </w:r>
          </w:p>
        </w:tc>
        <w:tc>
          <w:tcPr>
            <w:tcW w:w="2417" w:type="pct"/>
            <w:shd w:val="clear" w:color="auto" w:fill="auto"/>
            <w:noWrap/>
            <w:vAlign w:val="center"/>
          </w:tcPr>
          <w:p>
            <w:pPr>
              <w:spacing w:line="240" w:lineRule="auto"/>
              <w:ind w:firstLine="0" w:firstLineChars="0"/>
              <w:jc w:val="center"/>
              <w:rPr>
                <w:rFonts w:cs="Times New Roman"/>
                <w:sz w:val="20"/>
                <w:szCs w:val="13"/>
              </w:rPr>
            </w:pPr>
            <w:r>
              <w:rPr>
                <w:rFonts w:cs="Times New Roman"/>
                <w:sz w:val="20"/>
                <w:szCs w:val="13"/>
              </w:rPr>
              <w:t>工作日通勤出行</w:t>
            </w:r>
            <w:r>
              <w:rPr>
                <w:rFonts w:cs="Times New Roman"/>
                <w:color w:val="000000"/>
                <w:sz w:val="20"/>
                <w:szCs w:val="13"/>
              </w:rPr>
              <w:t>且不含轨道交通</w:t>
            </w:r>
            <w:r>
              <w:rPr>
                <w:rFonts w:cs="Times New Roman"/>
                <w:sz w:val="20"/>
                <w:szCs w:val="13"/>
              </w:rPr>
              <w:t>整体特征</w:t>
            </w:r>
          </w:p>
        </w:tc>
        <w:tc>
          <w:tcPr>
            <w:tcW w:w="2210" w:type="pct"/>
            <w:shd w:val="clear" w:color="auto" w:fill="auto"/>
            <w:vAlign w:val="center"/>
          </w:tcPr>
          <w:p>
            <w:pPr>
              <w:spacing w:before="163" w:beforeLines="50" w:after="163" w:afterLines="50" w:line="240" w:lineRule="auto"/>
              <w:ind w:firstLine="0" w:firstLineChars="0"/>
              <w:rPr>
                <w:rFonts w:cs="Times New Roman"/>
                <w:sz w:val="20"/>
                <w:szCs w:val="13"/>
              </w:rPr>
            </w:pPr>
            <w:r>
              <w:rPr>
                <w:rFonts w:cs="Times New Roman"/>
                <w:sz w:val="20"/>
                <w:szCs w:val="13"/>
              </w:rPr>
              <w:t>指定研究日期（工作日共3天），各研究时段（共3个）的不同出行方式组合（共100种）、出行距离分档（共10档）和出发地类型（共2类）维度的通勤出行人次</w:t>
            </w:r>
          </w:p>
        </w:tc>
      </w:tr>
      <w:tr>
        <w:tblPrEx>
          <w:tblCellMar>
            <w:top w:w="0" w:type="dxa"/>
            <w:left w:w="108" w:type="dxa"/>
            <w:bottom w:w="0" w:type="dxa"/>
            <w:right w:w="108" w:type="dxa"/>
          </w:tblCellMar>
        </w:tblPrEx>
        <w:trPr>
          <w:trHeight w:val="1245" w:hRule="atLeast"/>
        </w:trPr>
        <w:tc>
          <w:tcPr>
            <w:tcW w:w="373" w:type="pct"/>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7</w:t>
            </w:r>
          </w:p>
        </w:tc>
        <w:tc>
          <w:tcPr>
            <w:tcW w:w="2417" w:type="pct"/>
            <w:shd w:val="clear" w:color="auto" w:fill="auto"/>
            <w:noWrap/>
            <w:vAlign w:val="center"/>
          </w:tcPr>
          <w:p>
            <w:pPr>
              <w:spacing w:line="240" w:lineRule="auto"/>
              <w:ind w:firstLine="0" w:firstLineChars="0"/>
              <w:jc w:val="center"/>
              <w:rPr>
                <w:rFonts w:cs="Times New Roman"/>
                <w:color w:val="000000"/>
                <w:sz w:val="20"/>
                <w:szCs w:val="13"/>
              </w:rPr>
            </w:pPr>
            <w:r>
              <w:rPr>
                <w:rFonts w:cs="Times New Roman"/>
                <w:sz w:val="20"/>
                <w:szCs w:val="13"/>
              </w:rPr>
              <w:t>休息日休闲消费出行</w:t>
            </w:r>
            <w:r>
              <w:rPr>
                <w:rFonts w:cs="Times New Roman"/>
                <w:color w:val="000000"/>
                <w:sz w:val="20"/>
                <w:szCs w:val="13"/>
              </w:rPr>
              <w:t>且含轨道交通</w:t>
            </w:r>
            <w:r>
              <w:rPr>
                <w:rFonts w:cs="Times New Roman"/>
                <w:sz w:val="20"/>
                <w:szCs w:val="13"/>
              </w:rPr>
              <w:t>整体特征</w:t>
            </w:r>
          </w:p>
        </w:tc>
        <w:tc>
          <w:tcPr>
            <w:tcW w:w="2210" w:type="pct"/>
            <w:shd w:val="clear" w:color="auto" w:fill="auto"/>
            <w:vAlign w:val="center"/>
          </w:tcPr>
          <w:p>
            <w:pPr>
              <w:spacing w:before="163" w:beforeLines="50" w:after="163" w:afterLines="50" w:line="240" w:lineRule="auto"/>
              <w:ind w:firstLine="0" w:firstLineChars="0"/>
              <w:rPr>
                <w:rFonts w:cs="Times New Roman"/>
                <w:sz w:val="20"/>
                <w:szCs w:val="13"/>
              </w:rPr>
            </w:pPr>
            <w:r>
              <w:rPr>
                <w:rFonts w:cs="Times New Roman"/>
                <w:sz w:val="20"/>
                <w:szCs w:val="13"/>
              </w:rPr>
              <w:t>指定研究日期（休息日共2天），各研究时段（共3个）的不同出行方式组合（共25种）、出行距离分档（共10档）</w:t>
            </w:r>
            <w:r>
              <w:rPr>
                <w:rFonts w:cs="Times New Roman"/>
                <w:color w:val="000000"/>
                <w:sz w:val="20"/>
                <w:szCs w:val="13"/>
              </w:rPr>
              <w:t>、地铁站点（共299个）</w:t>
            </w:r>
            <w:r>
              <w:rPr>
                <w:rFonts w:cs="Times New Roman"/>
                <w:sz w:val="20"/>
                <w:szCs w:val="13"/>
              </w:rPr>
              <w:t>和出发地类型（居住地或休闲地，共2类）维度的出行人次</w:t>
            </w:r>
          </w:p>
        </w:tc>
      </w:tr>
      <w:tr>
        <w:tblPrEx>
          <w:tblCellMar>
            <w:top w:w="0" w:type="dxa"/>
            <w:left w:w="108" w:type="dxa"/>
            <w:bottom w:w="0" w:type="dxa"/>
            <w:right w:w="108" w:type="dxa"/>
          </w:tblCellMar>
        </w:tblPrEx>
        <w:trPr>
          <w:trHeight w:val="1245" w:hRule="atLeast"/>
        </w:trPr>
        <w:tc>
          <w:tcPr>
            <w:tcW w:w="373" w:type="pct"/>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8</w:t>
            </w:r>
          </w:p>
        </w:tc>
        <w:tc>
          <w:tcPr>
            <w:tcW w:w="2417" w:type="pct"/>
            <w:shd w:val="clear" w:color="auto" w:fill="auto"/>
            <w:noWrap/>
            <w:vAlign w:val="center"/>
          </w:tcPr>
          <w:p>
            <w:pPr>
              <w:spacing w:line="240" w:lineRule="auto"/>
              <w:ind w:firstLine="0" w:firstLineChars="0"/>
              <w:jc w:val="center"/>
              <w:rPr>
                <w:rFonts w:cs="Times New Roman"/>
                <w:color w:val="000000"/>
                <w:sz w:val="20"/>
                <w:szCs w:val="13"/>
              </w:rPr>
            </w:pPr>
            <w:r>
              <w:rPr>
                <w:rFonts w:cs="Times New Roman"/>
                <w:sz w:val="20"/>
                <w:szCs w:val="13"/>
              </w:rPr>
              <w:t>休息日休闲消费出行</w:t>
            </w:r>
            <w:r>
              <w:rPr>
                <w:rFonts w:cs="Times New Roman"/>
                <w:color w:val="000000"/>
                <w:sz w:val="20"/>
                <w:szCs w:val="13"/>
              </w:rPr>
              <w:t>不含轨道交通</w:t>
            </w:r>
            <w:r>
              <w:rPr>
                <w:rFonts w:cs="Times New Roman"/>
                <w:sz w:val="20"/>
                <w:szCs w:val="13"/>
              </w:rPr>
              <w:t>整体特征</w:t>
            </w:r>
          </w:p>
        </w:tc>
        <w:tc>
          <w:tcPr>
            <w:tcW w:w="2210" w:type="pct"/>
            <w:shd w:val="clear" w:color="auto" w:fill="auto"/>
            <w:vAlign w:val="center"/>
          </w:tcPr>
          <w:p>
            <w:pPr>
              <w:spacing w:before="163" w:beforeLines="50" w:after="163" w:afterLines="50" w:line="240" w:lineRule="auto"/>
              <w:ind w:firstLine="0" w:firstLineChars="0"/>
              <w:rPr>
                <w:rFonts w:cs="Times New Roman"/>
                <w:sz w:val="20"/>
                <w:szCs w:val="13"/>
              </w:rPr>
            </w:pPr>
            <w:r>
              <w:rPr>
                <w:rFonts w:cs="Times New Roman"/>
                <w:sz w:val="20"/>
                <w:szCs w:val="13"/>
              </w:rPr>
              <w:t>指定研究日期（休息日共2天），各研究时段（共3个）的不同出行方式组合（共100种）、出行距离分档（共10）和出发地类型（居住地或休闲地，共2类）维度的出行人次</w:t>
            </w:r>
          </w:p>
        </w:tc>
      </w:tr>
      <w:tr>
        <w:tblPrEx>
          <w:tblCellMar>
            <w:top w:w="0" w:type="dxa"/>
            <w:left w:w="108" w:type="dxa"/>
            <w:bottom w:w="0" w:type="dxa"/>
            <w:right w:w="108" w:type="dxa"/>
          </w:tblCellMar>
        </w:tblPrEx>
        <w:trPr>
          <w:trHeight w:val="1245" w:hRule="atLeast"/>
        </w:trPr>
        <w:tc>
          <w:tcPr>
            <w:tcW w:w="373" w:type="pct"/>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9</w:t>
            </w:r>
          </w:p>
        </w:tc>
        <w:tc>
          <w:tcPr>
            <w:tcW w:w="2417" w:type="pct"/>
            <w:shd w:val="clear" w:color="auto" w:fill="auto"/>
            <w:noWrap/>
            <w:vAlign w:val="center"/>
          </w:tcPr>
          <w:p>
            <w:pPr>
              <w:spacing w:line="240" w:lineRule="auto"/>
              <w:ind w:firstLine="0" w:firstLineChars="0"/>
              <w:jc w:val="center"/>
              <w:rPr>
                <w:rFonts w:cs="Times New Roman"/>
                <w:color w:val="000000"/>
                <w:sz w:val="20"/>
                <w:szCs w:val="13"/>
              </w:rPr>
            </w:pPr>
            <w:r>
              <w:rPr>
                <w:rFonts w:cs="Times New Roman"/>
                <w:color w:val="000000"/>
                <w:sz w:val="20"/>
                <w:szCs w:val="13"/>
              </w:rPr>
              <w:t>工作日通勤出行且含轨道交通指定特征</w:t>
            </w:r>
          </w:p>
        </w:tc>
        <w:tc>
          <w:tcPr>
            <w:tcW w:w="2210" w:type="pct"/>
            <w:shd w:val="clear" w:color="auto" w:fill="auto"/>
            <w:vAlign w:val="center"/>
          </w:tcPr>
          <w:p>
            <w:pPr>
              <w:spacing w:before="163" w:beforeLines="50" w:after="163" w:afterLines="50" w:line="240" w:lineRule="auto"/>
              <w:ind w:firstLine="0" w:firstLineChars="0"/>
              <w:rPr>
                <w:rFonts w:cs="Times New Roman"/>
                <w:sz w:val="20"/>
                <w:szCs w:val="13"/>
              </w:rPr>
            </w:pPr>
            <w:r>
              <w:rPr>
                <w:rFonts w:cs="Times New Roman"/>
                <w:color w:val="000000"/>
                <w:sz w:val="20"/>
                <w:szCs w:val="13"/>
              </w:rPr>
              <w:t>指定研究日期（工作日3天累计加和），各研究时段（共3个）的不同出行方式组合（共25种）、出行距离分档（共10档）、地铁进站站点（约50个）、地铁出站站点（TOP20个）出发地类型（共2类）维度的通勤出行人次</w:t>
            </w:r>
          </w:p>
        </w:tc>
      </w:tr>
      <w:tr>
        <w:tblPrEx>
          <w:tblCellMar>
            <w:top w:w="0" w:type="dxa"/>
            <w:left w:w="108" w:type="dxa"/>
            <w:bottom w:w="0" w:type="dxa"/>
            <w:right w:w="108" w:type="dxa"/>
          </w:tblCellMar>
        </w:tblPrEx>
        <w:trPr>
          <w:trHeight w:val="1245" w:hRule="atLeast"/>
        </w:trPr>
        <w:tc>
          <w:tcPr>
            <w:tcW w:w="373" w:type="pct"/>
            <w:shd w:val="clear" w:color="auto" w:fill="auto"/>
            <w:vAlign w:val="center"/>
          </w:tcPr>
          <w:p>
            <w:pPr>
              <w:widowControl/>
              <w:spacing w:line="240" w:lineRule="auto"/>
              <w:ind w:firstLine="0" w:firstLineChars="0"/>
              <w:jc w:val="center"/>
              <w:rPr>
                <w:rFonts w:cs="Times New Roman"/>
                <w:color w:val="000000"/>
                <w:kern w:val="0"/>
                <w:sz w:val="20"/>
                <w:szCs w:val="13"/>
              </w:rPr>
            </w:pPr>
            <w:r>
              <w:rPr>
                <w:rFonts w:cs="Times New Roman"/>
                <w:color w:val="000000"/>
                <w:kern w:val="0"/>
                <w:sz w:val="20"/>
                <w:szCs w:val="13"/>
              </w:rPr>
              <w:t>10</w:t>
            </w:r>
          </w:p>
        </w:tc>
        <w:tc>
          <w:tcPr>
            <w:tcW w:w="2417" w:type="pct"/>
            <w:shd w:val="clear" w:color="auto" w:fill="auto"/>
            <w:noWrap/>
            <w:vAlign w:val="center"/>
          </w:tcPr>
          <w:p>
            <w:pPr>
              <w:spacing w:line="240" w:lineRule="auto"/>
              <w:ind w:firstLine="0" w:firstLineChars="0"/>
              <w:jc w:val="center"/>
              <w:rPr>
                <w:rFonts w:cs="Times New Roman"/>
                <w:color w:val="000000"/>
                <w:sz w:val="20"/>
                <w:szCs w:val="13"/>
              </w:rPr>
            </w:pPr>
            <w:r>
              <w:rPr>
                <w:rFonts w:cs="Times New Roman"/>
                <w:sz w:val="20"/>
                <w:szCs w:val="13"/>
              </w:rPr>
              <w:t>休息日休闲消费出行</w:t>
            </w:r>
            <w:r>
              <w:rPr>
                <w:rFonts w:cs="Times New Roman"/>
                <w:color w:val="000000"/>
                <w:sz w:val="20"/>
                <w:szCs w:val="13"/>
              </w:rPr>
              <w:t>且含轨道交通</w:t>
            </w:r>
            <w:r>
              <w:rPr>
                <w:rFonts w:cs="Times New Roman"/>
                <w:sz w:val="20"/>
                <w:szCs w:val="13"/>
              </w:rPr>
              <w:t>指定特征</w:t>
            </w:r>
          </w:p>
        </w:tc>
        <w:tc>
          <w:tcPr>
            <w:tcW w:w="2210" w:type="pct"/>
            <w:shd w:val="clear" w:color="auto" w:fill="auto"/>
            <w:vAlign w:val="center"/>
          </w:tcPr>
          <w:p>
            <w:pPr>
              <w:spacing w:before="163" w:beforeLines="50" w:after="163" w:afterLines="50" w:line="240" w:lineRule="auto"/>
              <w:ind w:firstLine="0" w:firstLineChars="0"/>
              <w:rPr>
                <w:rFonts w:cs="Times New Roman"/>
                <w:sz w:val="20"/>
                <w:szCs w:val="13"/>
              </w:rPr>
            </w:pPr>
            <w:r>
              <w:rPr>
                <w:rFonts w:cs="Times New Roman"/>
                <w:sz w:val="20"/>
                <w:szCs w:val="13"/>
              </w:rPr>
              <w:t>指定研究日期（休息日共2天累计加和），各研究时段（共3个）的不同出行方式组合（共25种）、出行距离分档（共10档）</w:t>
            </w:r>
            <w:r>
              <w:rPr>
                <w:rFonts w:cs="Times New Roman"/>
                <w:color w:val="000000"/>
                <w:sz w:val="20"/>
                <w:szCs w:val="13"/>
              </w:rPr>
              <w:t>、地铁进站站点（约50个）、地铁出站站点（TOP20个）</w:t>
            </w:r>
            <w:r>
              <w:rPr>
                <w:rFonts w:cs="Times New Roman"/>
                <w:sz w:val="20"/>
                <w:szCs w:val="13"/>
              </w:rPr>
              <w:t>和出发地类型（居住地或休闲地，共2类）维度的出行人次</w:t>
            </w:r>
          </w:p>
        </w:tc>
      </w:tr>
      <w:tr>
        <w:tblPrEx>
          <w:tblCellMar>
            <w:top w:w="0" w:type="dxa"/>
            <w:left w:w="108" w:type="dxa"/>
            <w:bottom w:w="0" w:type="dxa"/>
            <w:right w:w="108" w:type="dxa"/>
          </w:tblCellMar>
        </w:tblPrEx>
        <w:trPr>
          <w:trHeight w:val="1245" w:hRule="atLeast"/>
        </w:trPr>
        <w:tc>
          <w:tcPr>
            <w:tcW w:w="373" w:type="pct"/>
            <w:tcBorders>
              <w:bottom w:val="single" w:color="auto" w:sz="12" w:space="0"/>
            </w:tcBorders>
            <w:shd w:val="clear" w:color="auto" w:fill="auto"/>
            <w:vAlign w:val="center"/>
          </w:tcPr>
          <w:p>
            <w:pPr>
              <w:widowControl/>
              <w:spacing w:line="240" w:lineRule="auto"/>
              <w:ind w:firstLine="0" w:firstLineChars="0"/>
              <w:jc w:val="center"/>
              <w:rPr>
                <w:rFonts w:cs="Times New Roman"/>
                <w:color w:val="000000"/>
                <w:kern w:val="0"/>
                <w:sz w:val="20"/>
                <w:szCs w:val="13"/>
              </w:rPr>
            </w:pPr>
            <w:r>
              <w:rPr>
                <w:rFonts w:hint="eastAsia" w:ascii="宋体" w:hAnsi="宋体" w:cs="宋体"/>
                <w:color w:val="000000"/>
                <w:kern w:val="0"/>
                <w:sz w:val="20"/>
                <w:szCs w:val="13"/>
              </w:rPr>
              <w:t>1</w:t>
            </w:r>
            <w:r>
              <w:rPr>
                <w:rFonts w:ascii="宋体" w:hAnsi="宋体" w:cs="宋体"/>
                <w:color w:val="000000"/>
                <w:kern w:val="0"/>
                <w:sz w:val="20"/>
                <w:szCs w:val="13"/>
              </w:rPr>
              <w:t>1</w:t>
            </w:r>
          </w:p>
        </w:tc>
        <w:tc>
          <w:tcPr>
            <w:tcW w:w="2417" w:type="pct"/>
            <w:tcBorders>
              <w:bottom w:val="single" w:color="auto" w:sz="12" w:space="0"/>
            </w:tcBorders>
            <w:shd w:val="clear" w:color="auto" w:fill="auto"/>
            <w:noWrap/>
            <w:vAlign w:val="center"/>
          </w:tcPr>
          <w:p>
            <w:pPr>
              <w:ind w:firstLine="600" w:firstLineChars="300"/>
              <w:rPr>
                <w:rFonts w:ascii="宋体" w:hAnsi="宋体"/>
                <w:sz w:val="20"/>
                <w:szCs w:val="13"/>
              </w:rPr>
            </w:pPr>
            <w:r>
              <w:rPr>
                <w:rFonts w:hint="eastAsia" w:ascii="宋体" w:hAnsi="宋体"/>
                <w:sz w:val="20"/>
                <w:szCs w:val="13"/>
              </w:rPr>
              <w:t>社区之间人口出行联系强度</w:t>
            </w:r>
          </w:p>
        </w:tc>
        <w:tc>
          <w:tcPr>
            <w:tcW w:w="2210" w:type="pct"/>
            <w:tcBorders>
              <w:bottom w:val="single" w:color="auto" w:sz="12" w:space="0"/>
            </w:tcBorders>
            <w:shd w:val="clear" w:color="auto" w:fill="auto"/>
            <w:vAlign w:val="center"/>
          </w:tcPr>
          <w:p>
            <w:pPr>
              <w:spacing w:before="163" w:beforeLines="50" w:after="163" w:afterLines="50" w:line="240" w:lineRule="auto"/>
              <w:ind w:firstLine="0" w:firstLineChars="0"/>
              <w:rPr>
                <w:rFonts w:cs="Times New Roman"/>
                <w:sz w:val="20"/>
                <w:szCs w:val="13"/>
              </w:rPr>
            </w:pPr>
            <w:r>
              <w:rPr>
                <w:rFonts w:hint="eastAsia" w:ascii="宋体" w:hAnsi="宋体"/>
                <w:sz w:val="20"/>
                <w:szCs w:val="13"/>
              </w:rPr>
              <w:t>指定研究日期（工作日3天累计加和）杭州社区两两之间的全目的出行人次</w:t>
            </w:r>
          </w:p>
        </w:tc>
      </w:tr>
    </w:tbl>
    <w:p>
      <w:pPr>
        <w:ind w:firstLine="0" w:firstLineChars="0"/>
        <w:rPr>
          <w:rFonts w:cs="Times New Roman"/>
        </w:rPr>
      </w:pPr>
    </w:p>
    <w:p>
      <w:pPr>
        <w:pStyle w:val="3"/>
        <w:rPr>
          <w:rFonts w:cs="Times New Roman"/>
        </w:rPr>
      </w:pPr>
      <w:bookmarkStart w:id="8" w:name="_Toc121383223"/>
      <w:r>
        <w:rPr>
          <w:rFonts w:cs="Times New Roman"/>
        </w:rPr>
        <w:t>技术路线</w:t>
      </w:r>
      <w:bookmarkEnd w:id="8"/>
    </w:p>
    <w:p>
      <w:pPr>
        <w:pStyle w:val="4"/>
      </w:pPr>
      <w:bookmarkStart w:id="9" w:name="_Toc121383224"/>
      <w:r>
        <w:t>路网建模</w:t>
      </w:r>
      <w:bookmarkEnd w:id="9"/>
    </w:p>
    <w:p>
      <w:pPr>
        <w:ind w:firstLine="480"/>
        <w:rPr>
          <w:rFonts w:cs="Times New Roman"/>
        </w:rPr>
      </w:pPr>
      <w:r>
        <w:rPr>
          <w:rFonts w:cs="Times New Roman"/>
        </w:rPr>
        <w:t>基站路测及路网建模的整体过程如</w:t>
      </w:r>
      <w:r>
        <w:rPr>
          <w:rFonts w:cs="Times New Roman"/>
        </w:rPr>
        <w:fldChar w:fldCharType="begin"/>
      </w:r>
      <w:r>
        <w:rPr>
          <w:rFonts w:cs="Times New Roman"/>
        </w:rPr>
        <w:instrText xml:space="preserve"> REF _Ref121148572 \h  \* MERGEFORMAT </w:instrText>
      </w:r>
      <w:r>
        <w:rPr>
          <w:rFonts w:cs="Times New Roman"/>
        </w:rPr>
        <w:fldChar w:fldCharType="separate"/>
      </w:r>
      <w:r>
        <w:rPr>
          <w:rFonts w:cs="Times New Roman"/>
        </w:rPr>
        <w:t>图 3</w:t>
      </w:r>
      <w:r>
        <w:rPr>
          <w:rFonts w:cs="Times New Roman"/>
        </w:rPr>
        <w:noBreakHyphen/>
      </w:r>
      <w:r>
        <w:rPr>
          <w:rFonts w:cs="Times New Roman"/>
        </w:rPr>
        <w:t>1</w:t>
      </w:r>
      <w:r>
        <w:rPr>
          <w:rFonts w:cs="Times New Roman"/>
        </w:rPr>
        <w:fldChar w:fldCharType="end"/>
      </w:r>
      <w:r>
        <w:rPr>
          <w:rFonts w:cs="Times New Roman"/>
        </w:rPr>
        <w:t>所示，站点路测由工程师携带安装专业路测软件的手机（</w:t>
      </w:r>
      <w:r>
        <w:rPr>
          <w:rFonts w:cs="Times New Roman"/>
        </w:rPr>
        <w:fldChar w:fldCharType="begin"/>
      </w:r>
      <w:r>
        <w:rPr>
          <w:rFonts w:cs="Times New Roman"/>
        </w:rPr>
        <w:instrText xml:space="preserve"> REF _Ref121148635 \h  \* MERGEFORMAT </w:instrText>
      </w:r>
      <w:r>
        <w:rPr>
          <w:rFonts w:cs="Times New Roman"/>
        </w:rPr>
        <w:fldChar w:fldCharType="separate"/>
      </w:r>
      <w:r>
        <w:rPr>
          <w:rFonts w:cs="Times New Roman"/>
        </w:rPr>
        <w:t>图 3</w:t>
      </w:r>
      <w:r>
        <w:rPr>
          <w:rFonts w:cs="Times New Roman"/>
        </w:rPr>
        <w:noBreakHyphen/>
      </w:r>
      <w:r>
        <w:rPr>
          <w:rFonts w:cs="Times New Roman"/>
        </w:rPr>
        <w:t>2</w:t>
      </w:r>
      <w:r>
        <w:rPr>
          <w:rFonts w:cs="Times New Roman"/>
        </w:rPr>
        <w:fldChar w:fldCharType="end"/>
      </w:r>
      <w:r>
        <w:rPr>
          <w:rFonts w:cs="Times New Roman"/>
        </w:rPr>
        <w:t>）实地完成。</w:t>
      </w:r>
    </w:p>
    <w:p>
      <w:pPr>
        <w:ind w:firstLine="480"/>
        <w:rPr>
          <w:rFonts w:cs="Times New Roman"/>
        </w:rPr>
      </w:pPr>
      <w:r>
        <w:rPr>
          <w:rFonts w:cs="Times New Roman"/>
        </w:rPr>
        <w:fldChar w:fldCharType="begin"/>
      </w:r>
      <w:r>
        <w:rPr>
          <w:rFonts w:cs="Times New Roman"/>
        </w:rPr>
        <w:instrText xml:space="preserve"> REF _Ref121148721 \h  \* MERGEFORMAT </w:instrText>
      </w:r>
      <w:r>
        <w:rPr>
          <w:rFonts w:cs="Times New Roman"/>
        </w:rPr>
        <w:fldChar w:fldCharType="separate"/>
      </w:r>
      <w:r>
        <w:rPr>
          <w:rFonts w:cs="Times New Roman"/>
        </w:rPr>
        <w:t>图 3</w:t>
      </w:r>
      <w:r>
        <w:rPr>
          <w:rFonts w:cs="Times New Roman"/>
        </w:rPr>
        <w:noBreakHyphen/>
      </w:r>
      <w:r>
        <w:rPr>
          <w:rFonts w:cs="Times New Roman"/>
        </w:rPr>
        <w:t>3</w:t>
      </w:r>
      <w:r>
        <w:rPr>
          <w:rFonts w:cs="Times New Roman"/>
        </w:rPr>
        <w:fldChar w:fldCharType="end"/>
      </w:r>
      <w:r>
        <w:rPr>
          <w:rFonts w:cs="Times New Roman"/>
        </w:rPr>
        <w:t>为路测日志文件示例，包含切换和接入信令的过程、小区识别码、区域识别码、手机的地理位置等信息。基于路测数据，结合GPS位置和基站切换原理，将基站与路段对应，可进行路网的建模。</w:t>
      </w:r>
    </w:p>
    <w:p>
      <w:pPr>
        <w:ind w:firstLine="480"/>
        <w:rPr>
          <w:rFonts w:cs="Times New Roman"/>
        </w:rPr>
      </w:pPr>
    </w:p>
    <w:p>
      <w:pPr>
        <w:keepNext/>
        <w:ind w:firstLine="0" w:firstLineChars="0"/>
        <w:jc w:val="center"/>
        <w:rPr>
          <w:rFonts w:cs="Times New Roman"/>
        </w:rPr>
      </w:pPr>
      <w:r>
        <w:rPr>
          <w:rFonts w:cs="Times New Roman"/>
        </w:rPr>
        <w:drawing>
          <wp:inline distT="0" distB="0" distL="0" distR="0">
            <wp:extent cx="3514725" cy="4648200"/>
            <wp:effectExtent l="0" t="0" r="9525" b="0"/>
            <wp:docPr id="26" name="图片 26" descr="说明: 路测建模-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说明: 路测建模-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514725" cy="4648200"/>
                    </a:xfrm>
                    <a:prstGeom prst="rect">
                      <a:avLst/>
                    </a:prstGeom>
                    <a:noFill/>
                    <a:ln>
                      <a:noFill/>
                    </a:ln>
                  </pic:spPr>
                </pic:pic>
              </a:graphicData>
            </a:graphic>
          </wp:inline>
        </w:drawing>
      </w:r>
    </w:p>
    <w:p>
      <w:pPr>
        <w:pStyle w:val="12"/>
        <w:rPr>
          <w:rFonts w:cs="Times New Roman"/>
        </w:rPr>
      </w:pPr>
      <w:bookmarkStart w:id="10" w:name="_Ref121148572"/>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1</w:t>
      </w:r>
      <w:r>
        <w:rPr>
          <w:rFonts w:cs="Times New Roman"/>
        </w:rPr>
        <w:fldChar w:fldCharType="end"/>
      </w:r>
      <w:bookmarkEnd w:id="10"/>
      <w:r>
        <w:rPr>
          <w:rFonts w:cs="Times New Roman"/>
        </w:rPr>
        <w:t xml:space="preserve"> 路测及路网建模流程图</w:t>
      </w:r>
    </w:p>
    <w:p>
      <w:pPr>
        <w:keepNext/>
        <w:ind w:firstLine="0" w:firstLineChars="0"/>
        <w:jc w:val="center"/>
        <w:rPr>
          <w:rFonts w:cs="Times New Roman"/>
        </w:rPr>
      </w:pPr>
      <w:r>
        <w:rPr>
          <w:rFonts w:cs="Times New Roman"/>
        </w:rPr>
        <w:drawing>
          <wp:inline distT="0" distB="0" distL="0" distR="0">
            <wp:extent cx="4676775" cy="30861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676775" cy="3086100"/>
                    </a:xfrm>
                    <a:prstGeom prst="rect">
                      <a:avLst/>
                    </a:prstGeom>
                    <a:noFill/>
                    <a:ln>
                      <a:noFill/>
                    </a:ln>
                  </pic:spPr>
                </pic:pic>
              </a:graphicData>
            </a:graphic>
          </wp:inline>
        </w:drawing>
      </w:r>
    </w:p>
    <w:p>
      <w:pPr>
        <w:pStyle w:val="12"/>
        <w:rPr>
          <w:rFonts w:cs="Times New Roman"/>
        </w:rPr>
      </w:pPr>
      <w:bookmarkStart w:id="11" w:name="_Ref121148635"/>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2</w:t>
      </w:r>
      <w:r>
        <w:rPr>
          <w:rFonts w:cs="Times New Roman"/>
        </w:rPr>
        <w:fldChar w:fldCharType="end"/>
      </w:r>
      <w:bookmarkEnd w:id="11"/>
      <w:r>
        <w:rPr>
          <w:rFonts w:cs="Times New Roman"/>
        </w:rPr>
        <w:t xml:space="preserve"> 路测软件使用</w:t>
      </w:r>
      <w:r>
        <w:rPr>
          <w:rFonts w:hint="eastAsia" w:cs="Times New Roman"/>
        </w:rPr>
        <w:t>示例</w:t>
      </w:r>
    </w:p>
    <w:p>
      <w:pPr>
        <w:keepNext/>
        <w:ind w:firstLine="0" w:firstLineChars="0"/>
        <w:rPr>
          <w:rFonts w:cs="Times New Roman"/>
        </w:rPr>
      </w:pPr>
      <w:r>
        <w:rPr>
          <w:rFonts w:cs="Times New Roman"/>
        </w:rPr>
        <w:drawing>
          <wp:inline distT="0" distB="0" distL="0" distR="0">
            <wp:extent cx="5267325" cy="22288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7325" cy="2228850"/>
                    </a:xfrm>
                    <a:prstGeom prst="rect">
                      <a:avLst/>
                    </a:prstGeom>
                    <a:noFill/>
                    <a:ln>
                      <a:noFill/>
                    </a:ln>
                  </pic:spPr>
                </pic:pic>
              </a:graphicData>
            </a:graphic>
          </wp:inline>
        </w:drawing>
      </w:r>
    </w:p>
    <w:p>
      <w:pPr>
        <w:pStyle w:val="12"/>
        <w:rPr>
          <w:rFonts w:cs="Times New Roman"/>
        </w:rPr>
      </w:pPr>
      <w:bookmarkStart w:id="12" w:name="_Ref121148721"/>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3</w:t>
      </w:r>
      <w:r>
        <w:rPr>
          <w:rFonts w:cs="Times New Roman"/>
        </w:rPr>
        <w:fldChar w:fldCharType="end"/>
      </w:r>
      <w:bookmarkEnd w:id="12"/>
      <w:r>
        <w:rPr>
          <w:rFonts w:cs="Times New Roman"/>
        </w:rPr>
        <w:t xml:space="preserve"> 路测日志文件示例</w:t>
      </w:r>
    </w:p>
    <w:p>
      <w:pPr>
        <w:pStyle w:val="5"/>
        <w:rPr>
          <w:rFonts w:cs="Times New Roman"/>
        </w:rPr>
      </w:pPr>
      <w:bookmarkStart w:id="13" w:name="_Toc121383225"/>
      <w:r>
        <w:rPr>
          <w:rFonts w:cs="Times New Roman"/>
        </w:rPr>
        <w:t>轨道交通建模原理</w:t>
      </w:r>
      <w:bookmarkEnd w:id="13"/>
    </w:p>
    <w:p>
      <w:pPr>
        <w:ind w:firstLine="480"/>
        <w:rPr>
          <w:rFonts w:cs="Times New Roman"/>
        </w:rPr>
      </w:pPr>
      <w:r>
        <w:rPr>
          <w:rFonts w:cs="Times New Roman"/>
        </w:rPr>
        <w:t>基于路测获得的数据：切换和接入的信令过程、小区识别码、区域识别码、手机所处的地理位置信息等，结合地上和地下基站的切换原理，从而获得哪些基站覆盖哪些站点的信息。</w:t>
      </w:r>
    </w:p>
    <w:p>
      <w:pPr>
        <w:keepNext/>
        <w:ind w:firstLine="0" w:firstLineChars="0"/>
        <w:jc w:val="center"/>
        <w:rPr>
          <w:rFonts w:cs="Times New Roman"/>
        </w:rPr>
      </w:pPr>
      <w:r>
        <w:rPr>
          <w:rFonts w:eastAsia="楷体" w:cs="Times New Roman"/>
        </w:rPr>
        <w:drawing>
          <wp:inline distT="0" distB="0" distL="0" distR="0">
            <wp:extent cx="5276850" cy="2952750"/>
            <wp:effectExtent l="19050" t="19050" r="19050" b="190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6850" cy="2952750"/>
                    </a:xfrm>
                    <a:prstGeom prst="rect">
                      <a:avLst/>
                    </a:prstGeom>
                    <a:noFill/>
                    <a:ln w="9525" cmpd="sng">
                      <a:solidFill>
                        <a:srgbClr val="000000"/>
                      </a:solidFill>
                      <a:miter lim="800000"/>
                      <a:headEnd/>
                      <a:tailEnd/>
                    </a:ln>
                    <a:effectLst/>
                  </pic:spPr>
                </pic:pic>
              </a:graphicData>
            </a:graphic>
          </wp:inline>
        </w:drawing>
      </w:r>
    </w:p>
    <w:p>
      <w:pPr>
        <w:pStyle w:val="12"/>
        <w:rPr>
          <w:rFonts w:eastAsia="楷体" w:cs="Times New Roman"/>
        </w:rPr>
      </w:pPr>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4</w:t>
      </w:r>
      <w:r>
        <w:rPr>
          <w:rFonts w:cs="Times New Roman"/>
        </w:rPr>
        <w:fldChar w:fldCharType="end"/>
      </w:r>
      <w:r>
        <w:rPr>
          <w:rFonts w:cs="Times New Roman"/>
        </w:rPr>
        <w:t xml:space="preserve"> 轨道交通的路网建模原理</w:t>
      </w:r>
    </w:p>
    <w:p>
      <w:pPr>
        <w:pStyle w:val="5"/>
        <w:rPr>
          <w:rFonts w:cs="Times New Roman"/>
        </w:rPr>
      </w:pPr>
      <w:bookmarkStart w:id="14" w:name="_Toc121383226"/>
      <w:r>
        <w:rPr>
          <w:rFonts w:cs="Times New Roman"/>
        </w:rPr>
        <w:t>地面道路建模原理</w:t>
      </w:r>
      <w:bookmarkEnd w:id="14"/>
    </w:p>
    <w:p>
      <w:pPr>
        <w:ind w:firstLine="480"/>
        <w:rPr>
          <w:rFonts w:cs="Times New Roman"/>
        </w:rPr>
      </w:pPr>
      <w:r>
        <w:rPr>
          <w:rFonts w:cs="Times New Roman"/>
        </w:rPr>
        <w:t>路网模型构建负责分析路网与基站的空间位置，建立基站覆盖区域和路网道路的匹配关系，识别出基站切换路段。基于基站位置信息建立初步的切换路段和切换序列，并可基于特定车辆的GPS数据等行业内数据自动调整切换路段和切换序列。</w:t>
      </w:r>
    </w:p>
    <w:p>
      <w:pPr>
        <w:ind w:firstLine="0" w:firstLineChars="0"/>
        <w:jc w:val="center"/>
        <w:rPr>
          <w:rFonts w:cs="Times New Roman"/>
        </w:rPr>
      </w:pPr>
      <w:r>
        <w:rPr>
          <w:rFonts w:eastAsia="微软雅黑" w:cs="Times New Roman"/>
        </w:rPr>
        <w:drawing>
          <wp:inline distT="0" distB="0" distL="0" distR="0">
            <wp:extent cx="2981325" cy="21240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81325" cy="2124075"/>
                    </a:xfrm>
                    <a:prstGeom prst="rect">
                      <a:avLst/>
                    </a:prstGeom>
                    <a:noFill/>
                    <a:ln>
                      <a:noFill/>
                    </a:ln>
                  </pic:spPr>
                </pic:pic>
              </a:graphicData>
            </a:graphic>
          </wp:inline>
        </w:drawing>
      </w:r>
    </w:p>
    <w:p>
      <w:pPr>
        <w:pStyle w:val="12"/>
        <w:rPr>
          <w:rFonts w:cs="Times New Roman"/>
        </w:rPr>
      </w:pPr>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5</w:t>
      </w:r>
      <w:r>
        <w:rPr>
          <w:rFonts w:cs="Times New Roman"/>
        </w:rPr>
        <w:fldChar w:fldCharType="end"/>
      </w:r>
      <w:r>
        <w:rPr>
          <w:rFonts w:cs="Times New Roman"/>
        </w:rPr>
        <w:t xml:space="preserve"> 地面道路建模原理</w:t>
      </w:r>
    </w:p>
    <w:p>
      <w:pPr>
        <w:ind w:firstLine="480"/>
        <w:rPr>
          <w:rFonts w:cs="Times New Roman"/>
        </w:rPr>
      </w:pPr>
    </w:p>
    <w:p>
      <w:pPr>
        <w:ind w:firstLine="480"/>
        <w:rPr>
          <w:rFonts w:cs="Times New Roman"/>
          <w:kern w:val="0"/>
        </w:rPr>
      </w:pPr>
      <w:r>
        <w:rPr>
          <w:rFonts w:cs="Times New Roman"/>
          <w:kern w:val="0"/>
        </w:rPr>
        <w:t>根据信令数据包含的事件信息（比如用户标识，时间，基站LAC/CI等），描绘单个用户在基站区域之间的移动轨迹。根据用户用基站区域描述的移动轨迹，映射获取用户信令包含事件的基站的地理位置。</w:t>
      </w:r>
    </w:p>
    <w:p>
      <w:pPr>
        <w:ind w:firstLine="0" w:firstLineChars="0"/>
        <w:jc w:val="center"/>
        <w:rPr>
          <w:rFonts w:cs="Times New Roman"/>
          <w:kern w:val="0"/>
        </w:rPr>
      </w:pPr>
      <w:r>
        <w:rPr>
          <w:rFonts w:cs="Times New Roman"/>
        </w:rPr>
        <w:object>
          <v:shape id="_x0000_i1025" o:spt="75" type="#_x0000_t75" style="height:248.6pt;width:269.65pt;" o:ole="t" filled="f" o:preferrelative="t" stroked="f" coordsize="21600,21600">
            <v:path/>
            <v:fill on="f" focussize="0,0"/>
            <v:stroke on="f" joinstyle="miter"/>
            <v:imagedata r:id="rId19" cropleft="2910f" croptop="1220f" cropright="2222f" cropbottom="2243f" o:title=""/>
            <o:lock v:ext="edit" aspectratio="t"/>
            <w10:wrap type="none"/>
            <w10:anchorlock/>
          </v:shape>
          <o:OLEObject Type="Embed" ProgID="Visio.Drawing.11" ShapeID="_x0000_i1025" DrawAspect="Content" ObjectID="_1468075725" r:id="rId18">
            <o:LockedField>false</o:LockedField>
          </o:OLEObject>
        </w:object>
      </w:r>
    </w:p>
    <w:p>
      <w:pPr>
        <w:pStyle w:val="12"/>
        <w:rPr>
          <w:rFonts w:cs="Times New Roman"/>
        </w:rPr>
      </w:pPr>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6</w:t>
      </w:r>
      <w:r>
        <w:rPr>
          <w:rFonts w:cs="Times New Roman"/>
        </w:rPr>
        <w:fldChar w:fldCharType="end"/>
      </w:r>
      <w:r>
        <w:rPr>
          <w:rFonts w:cs="Times New Roman"/>
        </w:rPr>
        <w:t xml:space="preserve"> 基站映射到道路简图</w:t>
      </w:r>
    </w:p>
    <w:p>
      <w:pPr>
        <w:pStyle w:val="4"/>
      </w:pPr>
      <w:bookmarkStart w:id="15" w:name="_Toc121383227"/>
      <w:r>
        <w:t>数据采集和清洗</w:t>
      </w:r>
      <w:bookmarkEnd w:id="15"/>
    </w:p>
    <w:p>
      <w:pPr>
        <w:pStyle w:val="5"/>
        <w:rPr>
          <w:rFonts w:cs="Times New Roman"/>
        </w:rPr>
      </w:pPr>
      <w:bookmarkStart w:id="16" w:name="_Toc121383228"/>
      <w:r>
        <w:rPr>
          <w:rFonts w:cs="Times New Roman"/>
        </w:rPr>
        <w:t>数据采集</w:t>
      </w:r>
      <w:bookmarkEnd w:id="16"/>
    </w:p>
    <w:p>
      <w:pPr>
        <w:ind w:firstLine="480"/>
        <w:rPr>
          <w:rFonts w:cs="Times New Roman"/>
        </w:rPr>
      </w:pPr>
      <w:r>
        <w:rPr>
          <w:rFonts w:cs="Times New Roman"/>
        </w:rPr>
        <w:t>在手机信令数据采集阶段，系统通过调用移动信令综合平台的任务接口，提交本系统的路测基站（LAC/CI）的基础数据；移动信令综合平台则会根据本系统的任务信息，返回手机用户的信令数据。</w:t>
      </w:r>
      <w:r>
        <w:rPr>
          <w:rFonts w:cs="Times New Roman"/>
        </w:rPr>
        <w:tab/>
      </w:r>
    </w:p>
    <w:p>
      <w:pPr>
        <w:ind w:firstLine="480"/>
        <w:rPr>
          <w:rFonts w:cs="Times New Roman"/>
        </w:rPr>
      </w:pPr>
      <w:r>
        <w:rPr>
          <w:rFonts w:cs="Times New Roman"/>
        </w:rPr>
        <w:t>本项目采集的信令数据主要包含的字段及解释详见（</w:t>
      </w:r>
      <w:r>
        <w:rPr>
          <w:rFonts w:cs="Times New Roman"/>
        </w:rPr>
        <w:fldChar w:fldCharType="begin"/>
      </w:r>
      <w:r>
        <w:rPr>
          <w:rFonts w:cs="Times New Roman"/>
        </w:rPr>
        <w:instrText xml:space="preserve"> REF _Ref121141932 \h  \* MERGEFORMAT </w:instrText>
      </w:r>
      <w:r>
        <w:rPr>
          <w:rFonts w:cs="Times New Roman"/>
        </w:rPr>
        <w:fldChar w:fldCharType="separate"/>
      </w:r>
      <w:r>
        <w:rPr>
          <w:rFonts w:cs="Times New Roman"/>
        </w:rPr>
        <w:t>表 3</w:t>
      </w:r>
      <w:r>
        <w:rPr>
          <w:rFonts w:cs="Times New Roman"/>
        </w:rPr>
        <w:noBreakHyphen/>
      </w:r>
      <w:r>
        <w:rPr>
          <w:rFonts w:cs="Times New Roman"/>
        </w:rPr>
        <w:t>1</w:t>
      </w:r>
      <w:r>
        <w:rPr>
          <w:rFonts w:cs="Times New Roman"/>
        </w:rPr>
        <w:fldChar w:fldCharType="end"/>
      </w:r>
      <w:r>
        <w:rPr>
          <w:rFonts w:cs="Times New Roman"/>
        </w:rPr>
        <w:t>）。</w:t>
      </w:r>
    </w:p>
    <w:p>
      <w:pPr>
        <w:pStyle w:val="12"/>
        <w:keepNext/>
        <w:rPr>
          <w:rFonts w:cs="Times New Roman"/>
        </w:rPr>
      </w:pPr>
      <w:bookmarkStart w:id="17" w:name="_Ref121141932"/>
      <w:bookmarkStart w:id="18" w:name="_Ref121141928"/>
      <w:r>
        <w:rPr>
          <w:rFonts w:cs="Times New Roman"/>
        </w:rPr>
        <w:t xml:space="preserve">表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表 \* ARABIC \s 1 </w:instrText>
      </w:r>
      <w:r>
        <w:rPr>
          <w:rFonts w:cs="Times New Roman"/>
        </w:rPr>
        <w:fldChar w:fldCharType="separate"/>
      </w:r>
      <w:r>
        <w:rPr>
          <w:rFonts w:cs="Times New Roman"/>
        </w:rPr>
        <w:t>1</w:t>
      </w:r>
      <w:r>
        <w:rPr>
          <w:rFonts w:cs="Times New Roman"/>
        </w:rPr>
        <w:fldChar w:fldCharType="end"/>
      </w:r>
      <w:bookmarkEnd w:id="17"/>
      <w:r>
        <w:rPr>
          <w:rFonts w:cs="Times New Roman"/>
        </w:rPr>
        <w:t xml:space="preserve"> </w:t>
      </w:r>
      <w:bookmarkStart w:id="19" w:name="_Ref125979428"/>
      <w:r>
        <w:rPr>
          <w:rFonts w:cs="Times New Roman"/>
        </w:rPr>
        <w:t>手机信令数据字段及其含义</w:t>
      </w:r>
      <w:bookmarkEnd w:id="18"/>
      <w:bookmarkEnd w:id="19"/>
    </w:p>
    <w:tbl>
      <w:tblPr>
        <w:tblStyle w:val="21"/>
        <w:tblW w:w="460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9"/>
        <w:gridCol w:w="1521"/>
        <w:gridCol w:w="4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1069" w:type="pct"/>
            <w:tcBorders>
              <w:top w:val="single" w:color="auto" w:sz="12" w:space="0"/>
              <w:left w:val="nil"/>
              <w:right w:val="nil"/>
            </w:tcBorders>
            <w:shd w:val="clear" w:color="auto" w:fill="auto"/>
          </w:tcPr>
          <w:p>
            <w:pPr>
              <w:spacing w:line="240" w:lineRule="auto"/>
              <w:ind w:firstLine="0" w:firstLineChars="0"/>
              <w:jc w:val="center"/>
              <w:rPr>
                <w:rFonts w:cs="Times New Roman"/>
                <w:b/>
                <w:bCs/>
                <w:sz w:val="22"/>
                <w:szCs w:val="21"/>
              </w:rPr>
            </w:pPr>
            <w:r>
              <w:rPr>
                <w:rFonts w:cs="Times New Roman"/>
                <w:b/>
                <w:bCs/>
                <w:sz w:val="22"/>
                <w:szCs w:val="21"/>
              </w:rPr>
              <w:t>名称</w:t>
            </w:r>
          </w:p>
        </w:tc>
        <w:tc>
          <w:tcPr>
            <w:tcW w:w="968" w:type="pct"/>
            <w:tcBorders>
              <w:top w:val="single" w:color="auto" w:sz="12" w:space="0"/>
              <w:left w:val="nil"/>
              <w:right w:val="nil"/>
            </w:tcBorders>
            <w:shd w:val="clear" w:color="auto" w:fill="auto"/>
          </w:tcPr>
          <w:p>
            <w:pPr>
              <w:spacing w:line="240" w:lineRule="auto"/>
              <w:ind w:firstLine="0" w:firstLineChars="0"/>
              <w:jc w:val="center"/>
              <w:rPr>
                <w:rFonts w:cs="Times New Roman"/>
                <w:b/>
                <w:bCs/>
                <w:sz w:val="22"/>
                <w:szCs w:val="21"/>
              </w:rPr>
            </w:pPr>
            <w:r>
              <w:rPr>
                <w:rFonts w:cs="Times New Roman"/>
                <w:b/>
                <w:bCs/>
                <w:sz w:val="22"/>
                <w:szCs w:val="21"/>
              </w:rPr>
              <w:t>含义</w:t>
            </w:r>
          </w:p>
        </w:tc>
        <w:tc>
          <w:tcPr>
            <w:tcW w:w="2963" w:type="pct"/>
            <w:tcBorders>
              <w:top w:val="single" w:color="auto" w:sz="12" w:space="0"/>
              <w:left w:val="nil"/>
              <w:right w:val="nil"/>
            </w:tcBorders>
            <w:shd w:val="clear" w:color="auto" w:fill="auto"/>
          </w:tcPr>
          <w:p>
            <w:pPr>
              <w:spacing w:line="240" w:lineRule="auto"/>
              <w:ind w:firstLine="0" w:firstLineChars="0"/>
              <w:jc w:val="center"/>
              <w:rPr>
                <w:rFonts w:cs="Times New Roman"/>
                <w:b/>
                <w:bCs/>
                <w:sz w:val="22"/>
                <w:szCs w:val="21"/>
              </w:rPr>
            </w:pPr>
            <w:r>
              <w:rPr>
                <w:rFonts w:cs="Times New Roman"/>
                <w:b/>
                <w:bCs/>
                <w:sz w:val="22"/>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9" w:type="pct"/>
            <w:tcBorders>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TIMES</w:t>
            </w:r>
          </w:p>
        </w:tc>
        <w:tc>
          <w:tcPr>
            <w:tcW w:w="968" w:type="pct"/>
            <w:tcBorders>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时间戳</w:t>
            </w:r>
          </w:p>
        </w:tc>
        <w:tc>
          <w:tcPr>
            <w:tcW w:w="2963" w:type="pct"/>
            <w:tcBorders>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业务发生的时间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9"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MSISDN</w:t>
            </w:r>
          </w:p>
        </w:tc>
        <w:tc>
          <w:tcPr>
            <w:tcW w:w="968"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手机号码</w:t>
            </w:r>
          </w:p>
        </w:tc>
        <w:tc>
          <w:tcPr>
            <w:tcW w:w="2963"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如ADEA098212AAEBC，加密字符串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9"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LAC</w:t>
            </w:r>
          </w:p>
        </w:tc>
        <w:tc>
          <w:tcPr>
            <w:tcW w:w="968"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基站大区</w:t>
            </w:r>
          </w:p>
        </w:tc>
        <w:tc>
          <w:tcPr>
            <w:tcW w:w="2963"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业务发生时基站的大区标识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9"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CI</w:t>
            </w:r>
          </w:p>
        </w:tc>
        <w:tc>
          <w:tcPr>
            <w:tcW w:w="968"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基站小区</w:t>
            </w:r>
          </w:p>
        </w:tc>
        <w:tc>
          <w:tcPr>
            <w:tcW w:w="2963"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业务发生时基站的小区标识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 w:hRule="atLeast"/>
          <w:jc w:val="center"/>
        </w:trPr>
        <w:tc>
          <w:tcPr>
            <w:tcW w:w="1069"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LON</w:t>
            </w:r>
          </w:p>
        </w:tc>
        <w:tc>
          <w:tcPr>
            <w:tcW w:w="968"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基站经度</w:t>
            </w:r>
          </w:p>
        </w:tc>
        <w:tc>
          <w:tcPr>
            <w:tcW w:w="2963" w:type="pct"/>
            <w:tcBorders>
              <w:top w:val="nil"/>
              <w:left w:val="nil"/>
              <w:bottom w:val="nil"/>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基站位置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9" w:type="pct"/>
            <w:tcBorders>
              <w:top w:val="nil"/>
              <w:left w:val="nil"/>
              <w:bottom w:val="single" w:color="auto" w:sz="12" w:space="0"/>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LAT</w:t>
            </w:r>
          </w:p>
        </w:tc>
        <w:tc>
          <w:tcPr>
            <w:tcW w:w="968" w:type="pct"/>
            <w:tcBorders>
              <w:top w:val="nil"/>
              <w:left w:val="nil"/>
              <w:bottom w:val="single" w:color="auto" w:sz="12" w:space="0"/>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基站维度</w:t>
            </w:r>
          </w:p>
        </w:tc>
        <w:tc>
          <w:tcPr>
            <w:tcW w:w="2963" w:type="pct"/>
            <w:tcBorders>
              <w:top w:val="nil"/>
              <w:left w:val="nil"/>
              <w:bottom w:val="single" w:color="auto" w:sz="12" w:space="0"/>
              <w:right w:val="nil"/>
            </w:tcBorders>
            <w:shd w:val="clear" w:color="auto" w:fill="auto"/>
          </w:tcPr>
          <w:p>
            <w:pPr>
              <w:spacing w:line="240" w:lineRule="auto"/>
              <w:ind w:firstLine="0" w:firstLineChars="0"/>
              <w:jc w:val="center"/>
              <w:rPr>
                <w:rFonts w:cs="Times New Roman"/>
                <w:sz w:val="22"/>
                <w:szCs w:val="21"/>
              </w:rPr>
            </w:pPr>
            <w:r>
              <w:rPr>
                <w:rFonts w:cs="Times New Roman"/>
                <w:sz w:val="22"/>
                <w:szCs w:val="21"/>
              </w:rPr>
              <w:t>基站位置</w:t>
            </w:r>
          </w:p>
        </w:tc>
      </w:tr>
    </w:tbl>
    <w:p>
      <w:pPr>
        <w:ind w:firstLine="0" w:firstLineChars="0"/>
        <w:rPr>
          <w:rFonts w:cs="Times New Roman"/>
        </w:rPr>
      </w:pPr>
    </w:p>
    <w:p>
      <w:pPr>
        <w:pStyle w:val="5"/>
        <w:rPr>
          <w:rFonts w:cs="Times New Roman"/>
        </w:rPr>
      </w:pPr>
      <w:bookmarkStart w:id="20" w:name="_Toc121383229"/>
      <w:r>
        <w:rPr>
          <w:rFonts w:cs="Times New Roman"/>
        </w:rPr>
        <w:t>数据清洗</w:t>
      </w:r>
      <w:bookmarkEnd w:id="20"/>
    </w:p>
    <w:p>
      <w:pPr>
        <w:ind w:firstLine="480"/>
        <w:rPr>
          <w:rFonts w:cs="Times New Roman"/>
        </w:rPr>
      </w:pPr>
      <w:r>
        <w:rPr>
          <w:rFonts w:cs="Times New Roman"/>
        </w:rPr>
        <w:t>由于移动通信网络自身及周边环境的影响，获取的手机定位数据中夹杂着较多的“漂移”（</w:t>
      </w:r>
      <w:r>
        <w:rPr>
          <w:rFonts w:cs="Times New Roman"/>
        </w:rPr>
        <w:fldChar w:fldCharType="begin"/>
      </w:r>
      <w:r>
        <w:rPr>
          <w:rFonts w:cs="Times New Roman"/>
        </w:rPr>
        <w:instrText xml:space="preserve"> REF _Ref121142465 \h  \* MERGEFORMAT </w:instrText>
      </w:r>
      <w:r>
        <w:rPr>
          <w:rFonts w:cs="Times New Roman"/>
        </w:rPr>
        <w:fldChar w:fldCharType="separate"/>
      </w:r>
      <w:r>
        <w:rPr>
          <w:rFonts w:cs="Times New Roman"/>
        </w:rPr>
        <w:t>图 3</w:t>
      </w:r>
      <w:r>
        <w:rPr>
          <w:rFonts w:cs="Times New Roman"/>
        </w:rPr>
        <w:noBreakHyphen/>
      </w:r>
      <w:r>
        <w:rPr>
          <w:rFonts w:cs="Times New Roman"/>
        </w:rPr>
        <w:t>7</w:t>
      </w:r>
      <w:r>
        <w:rPr>
          <w:rFonts w:cs="Times New Roman"/>
        </w:rPr>
        <w:fldChar w:fldCharType="end"/>
      </w:r>
      <w:r>
        <w:rPr>
          <w:rFonts w:cs="Times New Roman"/>
        </w:rPr>
        <w:t>）和“弹跳”数据（</w:t>
      </w:r>
      <w:r>
        <w:rPr>
          <w:rFonts w:cs="Times New Roman"/>
        </w:rPr>
        <w:fldChar w:fldCharType="begin"/>
      </w:r>
      <w:r>
        <w:rPr>
          <w:rFonts w:cs="Times New Roman"/>
        </w:rPr>
        <w:instrText xml:space="preserve"> REF _Ref121142392 \h  \* MERGEFORMAT </w:instrText>
      </w:r>
      <w:r>
        <w:rPr>
          <w:rFonts w:cs="Times New Roman"/>
        </w:rPr>
        <w:fldChar w:fldCharType="separate"/>
      </w:r>
      <w:r>
        <w:rPr>
          <w:rFonts w:cs="Times New Roman"/>
        </w:rPr>
        <w:t>图 3</w:t>
      </w:r>
      <w:r>
        <w:rPr>
          <w:rFonts w:cs="Times New Roman"/>
        </w:rPr>
        <w:noBreakHyphen/>
      </w:r>
      <w:r>
        <w:rPr>
          <w:rFonts w:cs="Times New Roman"/>
        </w:rPr>
        <w:t>8</w:t>
      </w:r>
      <w:r>
        <w:rPr>
          <w:rFonts w:cs="Times New Roman"/>
        </w:rPr>
        <w:fldChar w:fldCharType="end"/>
      </w:r>
      <w:r>
        <w:rPr>
          <w:rFonts w:cs="Times New Roman"/>
        </w:rPr>
        <w:t>），这部分数据并不能有效地反映相关出行信息，对后续的分析产生影响，需要剔除。</w:t>
      </w:r>
    </w:p>
    <w:p>
      <w:pPr>
        <w:keepNext/>
        <w:ind w:firstLine="0" w:firstLineChars="0"/>
        <w:jc w:val="center"/>
        <w:rPr>
          <w:rFonts w:cs="Times New Roman"/>
        </w:rPr>
      </w:pPr>
      <w:r>
        <w:rPr>
          <w:rFonts w:cs="Times New Roman"/>
        </w:rPr>
        <w:drawing>
          <wp:inline distT="0" distB="0" distL="0" distR="0">
            <wp:extent cx="3018790" cy="14433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l="10230" t="7073" r="2233" b="8046"/>
                    <a:stretch>
                      <a:fillRect/>
                    </a:stretch>
                  </pic:blipFill>
                  <pic:spPr>
                    <a:xfrm>
                      <a:off x="0" y="0"/>
                      <a:ext cx="3051154" cy="1458999"/>
                    </a:xfrm>
                    <a:prstGeom prst="rect">
                      <a:avLst/>
                    </a:prstGeom>
                    <a:noFill/>
                    <a:ln>
                      <a:noFill/>
                    </a:ln>
                  </pic:spPr>
                </pic:pic>
              </a:graphicData>
            </a:graphic>
          </wp:inline>
        </w:drawing>
      </w:r>
    </w:p>
    <w:p>
      <w:pPr>
        <w:pStyle w:val="12"/>
        <w:rPr>
          <w:rFonts w:cs="Times New Roman"/>
        </w:rPr>
      </w:pPr>
      <w:bookmarkStart w:id="21" w:name="_Ref121142465"/>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7</w:t>
      </w:r>
      <w:r>
        <w:rPr>
          <w:rFonts w:cs="Times New Roman"/>
        </w:rPr>
        <w:fldChar w:fldCharType="end"/>
      </w:r>
      <w:bookmarkEnd w:id="21"/>
      <w:r>
        <w:rPr>
          <w:rFonts w:cs="Times New Roman"/>
        </w:rPr>
        <w:t xml:space="preserve"> 手机信令漂移数据示意图（红色为漂移点，该信号突然被远方的基站接收）</w:t>
      </w:r>
    </w:p>
    <w:p>
      <w:pPr>
        <w:ind w:firstLine="480"/>
        <w:rPr>
          <w:rFonts w:cs="Times New Roman"/>
        </w:rPr>
      </w:pPr>
    </w:p>
    <w:p>
      <w:pPr>
        <w:keepNext/>
        <w:ind w:firstLine="0" w:firstLineChars="0"/>
        <w:rPr>
          <w:rFonts w:cs="Times New Roman"/>
        </w:rPr>
      </w:pPr>
      <w:r>
        <w:rPr>
          <w:rFonts w:cs="Times New Roman"/>
        </w:rPr>
        <w:drawing>
          <wp:inline distT="0" distB="0" distL="0" distR="0">
            <wp:extent cx="5279390" cy="18961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9390" cy="1896110"/>
                    </a:xfrm>
                    <a:prstGeom prst="rect">
                      <a:avLst/>
                    </a:prstGeom>
                    <a:noFill/>
                  </pic:spPr>
                </pic:pic>
              </a:graphicData>
            </a:graphic>
          </wp:inline>
        </w:drawing>
      </w:r>
    </w:p>
    <w:p>
      <w:pPr>
        <w:pStyle w:val="12"/>
        <w:rPr>
          <w:rFonts w:cs="Times New Roman"/>
        </w:rPr>
      </w:pPr>
      <w:bookmarkStart w:id="22" w:name="_Ref121142392"/>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8</w:t>
      </w:r>
      <w:r>
        <w:rPr>
          <w:rFonts w:cs="Times New Roman"/>
        </w:rPr>
        <w:fldChar w:fldCharType="end"/>
      </w:r>
      <w:bookmarkEnd w:id="22"/>
      <w:r>
        <w:rPr>
          <w:rFonts w:cs="Times New Roman"/>
        </w:rPr>
        <w:t>手机信令弹跳原理示意图</w:t>
      </w:r>
    </w:p>
    <w:p>
      <w:pPr>
        <w:ind w:firstLine="480"/>
        <w:rPr>
          <w:rFonts w:cs="Times New Roman"/>
        </w:rPr>
      </w:pPr>
      <w:r>
        <w:rPr>
          <w:rFonts w:cs="Times New Roman"/>
        </w:rPr>
        <w:t>项目采用以下步骤去除漂移和弹跳数据：</w:t>
      </w:r>
    </w:p>
    <w:p>
      <w:pPr>
        <w:pStyle w:val="27"/>
        <w:numPr>
          <w:ilvl w:val="0"/>
          <w:numId w:val="4"/>
        </w:numPr>
        <w:ind w:firstLineChars="0"/>
        <w:rPr>
          <w:rFonts w:cs="Times New Roman"/>
          <w:b/>
          <w:bCs/>
        </w:rPr>
      </w:pPr>
      <w:r>
        <w:rPr>
          <w:rFonts w:cs="Times New Roman"/>
          <w:b/>
          <w:bCs/>
        </w:rPr>
        <w:t>通过设定时间和速度阈值清除漂移点</w:t>
      </w:r>
    </w:p>
    <w:p>
      <w:pPr>
        <w:ind w:firstLine="480"/>
        <w:rPr>
          <w:rFonts w:cs="Times New Roman"/>
        </w:rPr>
      </w:pPr>
      <w:r>
        <w:rPr>
          <w:rFonts w:cs="Times New Roman"/>
        </w:rPr>
        <w:t>首先，由于漂移的异常点通常漂移时间较短，漂移距离较大，我们可以通过按照数据组设定时间阈值A1，设定速度阈值B1，剔除掉时间小于A1速度大于B1的信令数据。这样可以清除掉一部分漂移数据。</w:t>
      </w:r>
    </w:p>
    <w:p>
      <w:pPr>
        <w:ind w:firstLine="480"/>
        <w:rPr>
          <w:rFonts w:cs="Times New Roman"/>
        </w:rPr>
      </w:pPr>
      <w:r>
        <w:rPr>
          <w:rFonts w:cs="Times New Roman"/>
        </w:rPr>
        <w:t>第二，部分漂移数据不会漂移过长距离，且考虑到通常情况下手机信令切换不会非常频繁。所以我们直接选取时间阈值A2（此处应非常小），直接剔除间隔时间小于A2的信令数据。</w:t>
      </w:r>
    </w:p>
    <w:p>
      <w:pPr>
        <w:ind w:firstLine="480"/>
        <w:rPr>
          <w:rFonts w:cs="Times New Roman"/>
        </w:rPr>
      </w:pPr>
      <w:r>
        <w:rPr>
          <w:rFonts w:cs="Times New Roman"/>
        </w:rPr>
        <w:t>第三，考虑到城市内部的速度限制，我们在识别出轨道交通用户之后，应该设定速度阈值B2（此处应比较大），直接剔除速度大于B2的信令数据。</w:t>
      </w:r>
    </w:p>
    <w:p>
      <w:pPr>
        <w:pStyle w:val="27"/>
        <w:numPr>
          <w:ilvl w:val="0"/>
          <w:numId w:val="4"/>
        </w:numPr>
        <w:ind w:firstLineChars="0"/>
        <w:rPr>
          <w:rFonts w:cs="Times New Roman"/>
          <w:b/>
          <w:bCs/>
        </w:rPr>
      </w:pPr>
      <w:r>
        <w:rPr>
          <w:rFonts w:cs="Times New Roman"/>
          <w:b/>
          <w:bCs/>
        </w:rPr>
        <w:t>通过距离的方法清除弹跳点</w:t>
      </w:r>
    </w:p>
    <w:p>
      <w:pPr>
        <w:ind w:firstLine="480"/>
        <w:rPr>
          <w:rFonts w:cs="Times New Roman"/>
        </w:rPr>
      </w:pPr>
      <w:r>
        <w:rPr>
          <w:rFonts w:cs="Times New Roman"/>
        </w:rPr>
        <w:t>按用户分组，对每三个相邻的信令数据A、B、C，计算相互之间的距离AB、BC、AC（</w:t>
      </w:r>
      <w:r>
        <w:rPr>
          <w:rFonts w:cs="Times New Roman"/>
        </w:rPr>
        <w:fldChar w:fldCharType="begin"/>
      </w:r>
      <w:r>
        <w:rPr>
          <w:rFonts w:cs="Times New Roman"/>
        </w:rPr>
        <w:instrText xml:space="preserve"> REF _Ref121143571 \h  \* MERGEFORMAT </w:instrText>
      </w:r>
      <w:r>
        <w:rPr>
          <w:rFonts w:cs="Times New Roman"/>
        </w:rPr>
        <w:fldChar w:fldCharType="separate"/>
      </w:r>
      <w:r>
        <w:rPr>
          <w:rFonts w:cs="Times New Roman"/>
        </w:rPr>
        <w:t>图 3</w:t>
      </w:r>
      <w:r>
        <w:rPr>
          <w:rFonts w:cs="Times New Roman"/>
        </w:rPr>
        <w:noBreakHyphen/>
      </w:r>
      <w:r>
        <w:rPr>
          <w:rFonts w:cs="Times New Roman"/>
        </w:rPr>
        <w:t>9</w:t>
      </w:r>
      <w:r>
        <w:rPr>
          <w:rFonts w:cs="Times New Roman"/>
        </w:rPr>
        <w:fldChar w:fldCharType="end"/>
      </w:r>
      <w:r>
        <w:rPr>
          <w:rFonts w:cs="Times New Roman"/>
        </w:rPr>
        <w:t>）。</w:t>
      </w:r>
    </w:p>
    <w:p>
      <w:pPr>
        <w:keepNext/>
        <w:ind w:firstLine="0" w:firstLineChars="0"/>
        <w:jc w:val="center"/>
        <w:rPr>
          <w:rFonts w:cs="Times New Roman"/>
        </w:rPr>
      </w:pPr>
      <w:r>
        <w:rPr>
          <w:rFonts w:cs="Times New Roman"/>
        </w:rPr>
        <w:drawing>
          <wp:inline distT="0" distB="0" distL="0" distR="0">
            <wp:extent cx="1849755" cy="23818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2">
                      <a:extLst>
                        <a:ext uri="{28A0092B-C50C-407E-A947-70E740481C1C}">
                          <a14:useLocalDpi xmlns:a14="http://schemas.microsoft.com/office/drawing/2010/main" val="0"/>
                        </a:ext>
                      </a:extLst>
                    </a:blip>
                    <a:srcRect l="4154" t="2557" r="4481" b="4279"/>
                    <a:stretch>
                      <a:fillRect/>
                    </a:stretch>
                  </pic:blipFill>
                  <pic:spPr>
                    <a:xfrm>
                      <a:off x="0" y="0"/>
                      <a:ext cx="1871255" cy="2409155"/>
                    </a:xfrm>
                    <a:prstGeom prst="rect">
                      <a:avLst/>
                    </a:prstGeom>
                    <a:noFill/>
                    <a:ln>
                      <a:noFill/>
                    </a:ln>
                  </pic:spPr>
                </pic:pic>
              </a:graphicData>
            </a:graphic>
          </wp:inline>
        </w:drawing>
      </w:r>
    </w:p>
    <w:p>
      <w:pPr>
        <w:pStyle w:val="12"/>
        <w:rPr>
          <w:rFonts w:cs="Times New Roman"/>
        </w:rPr>
      </w:pPr>
      <w:bookmarkStart w:id="23" w:name="_Ref121143571"/>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9</w:t>
      </w:r>
      <w:r>
        <w:rPr>
          <w:rFonts w:cs="Times New Roman"/>
        </w:rPr>
        <w:fldChar w:fldCharType="end"/>
      </w:r>
      <w:bookmarkEnd w:id="23"/>
      <w:r>
        <w:rPr>
          <w:rFonts w:cs="Times New Roman"/>
        </w:rPr>
        <w:t xml:space="preserve"> 手机信令数据弹跳清洗示意图</w:t>
      </w:r>
    </w:p>
    <w:p>
      <w:pPr>
        <w:ind w:firstLine="480"/>
        <w:rPr>
          <w:rFonts w:cs="Times New Roman"/>
        </w:rPr>
      </w:pPr>
      <w:r>
        <w:rPr>
          <w:rFonts w:cs="Times New Roman"/>
        </w:rPr>
        <w:t>若B点为切换异常点，那么会存在以下情况：AC会非常小、AB与BC的和远大于AC。</w:t>
      </w:r>
    </w:p>
    <w:p>
      <w:pPr>
        <w:ind w:firstLine="480"/>
        <w:rPr>
          <w:rFonts w:cs="Times New Roman"/>
        </w:rPr>
      </w:pPr>
      <w:r>
        <w:rPr>
          <w:rFonts w:cs="Times New Roman"/>
        </w:rPr>
        <w:t>所以，我们可以通过选取距离阈值C1，比例阈值C2，如果该信令数据AC距离小于C1且（AB+BC）和AC的比例大于C2，那么我们剔除掉该信令点。</w:t>
      </w:r>
    </w:p>
    <w:p>
      <w:pPr>
        <w:ind w:firstLine="480"/>
        <w:rPr>
          <w:rFonts w:cs="Times New Roman"/>
        </w:rPr>
      </w:pPr>
      <w:r>
        <w:rPr>
          <w:rFonts w:cs="Times New Roman"/>
        </w:rPr>
        <w:t>如果AC=0，那么说明AC都在同一点，我们仅仅考虑AB与BC之和。我们通过选取距离阈值C3（C3应非常大），然后剔除掉（AB+BC）大于C3的信令点。</w:t>
      </w:r>
    </w:p>
    <w:p>
      <w:pPr>
        <w:ind w:firstLine="480"/>
        <w:rPr>
          <w:rFonts w:cs="Times New Roman"/>
        </w:rPr>
      </w:pPr>
      <w:r>
        <w:rPr>
          <w:rFonts w:cs="Times New Roman"/>
        </w:rPr>
        <w:t>对从上述通过系统接口中提取的原始信令数据进行筛选过滤，剔除缺失、乱码、乒乓、弹跳特征异常的信令样本等（</w:t>
      </w:r>
      <w:r>
        <w:rPr>
          <w:rFonts w:cs="Times New Roman"/>
        </w:rPr>
        <w:fldChar w:fldCharType="begin"/>
      </w:r>
      <w:r>
        <w:rPr>
          <w:rFonts w:cs="Times New Roman"/>
        </w:rPr>
        <w:instrText xml:space="preserve"> REF _Ref121143729 \h  \* MERGEFORMAT </w:instrText>
      </w:r>
      <w:r>
        <w:rPr>
          <w:rFonts w:cs="Times New Roman"/>
        </w:rPr>
        <w:fldChar w:fldCharType="separate"/>
      </w:r>
      <w:r>
        <w:rPr>
          <w:rFonts w:cs="Times New Roman"/>
        </w:rPr>
        <w:t>图 3</w:t>
      </w:r>
      <w:r>
        <w:rPr>
          <w:rFonts w:cs="Times New Roman"/>
        </w:rPr>
        <w:noBreakHyphen/>
      </w:r>
      <w:r>
        <w:rPr>
          <w:rFonts w:cs="Times New Roman"/>
        </w:rPr>
        <w:t>10</w:t>
      </w:r>
      <w:r>
        <w:rPr>
          <w:rFonts w:cs="Times New Roman"/>
        </w:rPr>
        <w:fldChar w:fldCharType="end"/>
      </w:r>
      <w:r>
        <w:rPr>
          <w:rFonts w:cs="Times New Roman"/>
        </w:rPr>
        <w:t>），对其进行降噪，选择出符合监测要求的信令数据以进行轨道交通用户的识别和分析。</w:t>
      </w:r>
    </w:p>
    <w:p>
      <w:pPr>
        <w:keepNext/>
        <w:ind w:firstLine="0" w:firstLineChars="0"/>
        <w:jc w:val="center"/>
        <w:rPr>
          <w:rFonts w:cs="Times New Roman"/>
        </w:rPr>
      </w:pPr>
      <w:r>
        <w:rPr>
          <w:rFonts w:cs="Times New Roman"/>
        </w:rPr>
        <w:drawing>
          <wp:inline distT="0" distB="0" distL="0" distR="0">
            <wp:extent cx="5285105" cy="20269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a:extLst>
                        <a:ext uri="{28A0092B-C50C-407E-A947-70E740481C1C}">
                          <a14:useLocalDpi xmlns:a14="http://schemas.microsoft.com/office/drawing/2010/main" val="0"/>
                        </a:ext>
                      </a:extLst>
                    </a:blip>
                    <a:srcRect l="3073" t="7732" r="2615" b="7358"/>
                    <a:stretch>
                      <a:fillRect/>
                    </a:stretch>
                  </pic:blipFill>
                  <pic:spPr>
                    <a:xfrm>
                      <a:off x="0" y="0"/>
                      <a:ext cx="5303061" cy="2033858"/>
                    </a:xfrm>
                    <a:prstGeom prst="rect">
                      <a:avLst/>
                    </a:prstGeom>
                    <a:noFill/>
                    <a:ln>
                      <a:noFill/>
                    </a:ln>
                  </pic:spPr>
                </pic:pic>
              </a:graphicData>
            </a:graphic>
          </wp:inline>
        </w:drawing>
      </w:r>
    </w:p>
    <w:p>
      <w:pPr>
        <w:pStyle w:val="12"/>
        <w:rPr>
          <w:rFonts w:cs="Times New Roman"/>
        </w:rPr>
      </w:pPr>
      <w:bookmarkStart w:id="24" w:name="_Ref121143729"/>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10</w:t>
      </w:r>
      <w:r>
        <w:rPr>
          <w:rFonts w:cs="Times New Roman"/>
        </w:rPr>
        <w:fldChar w:fldCharType="end"/>
      </w:r>
      <w:bookmarkEnd w:id="24"/>
      <w:r>
        <w:rPr>
          <w:rFonts w:cs="Times New Roman"/>
        </w:rPr>
        <w:t xml:space="preserve"> 信令数据筛选和清洗流程</w:t>
      </w:r>
    </w:p>
    <w:p>
      <w:pPr>
        <w:pStyle w:val="4"/>
      </w:pPr>
      <w:bookmarkStart w:id="25" w:name="_Toc121383230"/>
      <w:r>
        <w:t>业务模型</w:t>
      </w:r>
      <w:bookmarkEnd w:id="25"/>
    </w:p>
    <w:p>
      <w:pPr>
        <w:pStyle w:val="5"/>
        <w:rPr>
          <w:rFonts w:cs="Times New Roman"/>
        </w:rPr>
      </w:pPr>
      <w:bookmarkStart w:id="26" w:name="_Toc121383231"/>
      <w:r>
        <w:rPr>
          <w:rFonts w:cs="Times New Roman"/>
        </w:rPr>
        <w:t>出行链模型</w:t>
      </w:r>
      <w:bookmarkEnd w:id="26"/>
    </w:p>
    <w:p>
      <w:pPr>
        <w:ind w:firstLine="480"/>
        <w:rPr>
          <w:rFonts w:cs="Times New Roman"/>
        </w:rPr>
      </w:pPr>
      <w:r>
        <w:rPr>
          <w:rFonts w:cs="Times New Roman"/>
        </w:rPr>
        <w:t>利用时间序列的手机数据，结合移动网络覆盖与交通分析区域的匹配关系，判断手机用户在各个交通分析区域的进、出、逗留情况，能够直接分析得到各个手机用户的出行链信息。而最终的各项出行特征分析，必须基于“出行链”中的每次“出行”，即，需要将“出行链”划分为各次单独的“出行”，才能进行具体统计与分析。</w:t>
      </w:r>
      <w:r>
        <w:rPr>
          <w:rFonts w:hint="eastAsia" w:cs="Times New Roman"/>
        </w:rPr>
        <w:t>出行，也称为OD(ORIGIN-DESTINATION)，是统计分析城市交通的重要指标，计算出行的原理如下图所示：</w:t>
      </w:r>
    </w:p>
    <w:p>
      <w:pPr>
        <w:keepNext/>
        <w:ind w:firstLine="0" w:firstLineChars="0"/>
        <w:jc w:val="center"/>
        <w:rPr>
          <w:rFonts w:cs="Times New Roman"/>
        </w:rPr>
      </w:pPr>
      <w:bookmarkStart w:id="27" w:name="_Hlk121144736"/>
      <w:r>
        <w:rPr>
          <w:rFonts w:cs="Times New Roman"/>
        </w:rPr>
        <w:object>
          <v:shape id="_x0000_i1026" o:spt="75" type="#_x0000_t75" style="height:145.35pt;width:407.55pt;" o:ole="t" filled="f" o:preferrelative="t" stroked="f" coordsize="21600,21600">
            <v:path/>
            <v:fill on="f" focussize="0,0"/>
            <v:stroke on="f" joinstyle="miter"/>
            <v:imagedata r:id="rId25" cropright="1182f" cropbottom="4895f" o:title=""/>
            <o:lock v:ext="edit" aspectratio="t"/>
            <w10:wrap type="none"/>
            <w10:anchorlock/>
          </v:shape>
          <o:OLEObject Type="Embed" ProgID="Visio.Drawing.11" ShapeID="_x0000_i1026" DrawAspect="Content" ObjectID="_1468075726" r:id="rId24">
            <o:LockedField>false</o:LockedField>
          </o:OLEObject>
        </w:object>
      </w:r>
      <w:bookmarkEnd w:id="27"/>
    </w:p>
    <w:p>
      <w:pPr>
        <w:pStyle w:val="12"/>
        <w:rPr>
          <w:rFonts w:cs="Times New Roman"/>
        </w:rPr>
      </w:pPr>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11</w:t>
      </w:r>
      <w:r>
        <w:rPr>
          <w:rFonts w:cs="Times New Roman"/>
        </w:rPr>
        <w:fldChar w:fldCharType="end"/>
      </w:r>
      <w:r>
        <w:rPr>
          <w:rFonts w:cs="Times New Roman"/>
        </w:rPr>
        <w:t xml:space="preserve"> 出行OD原理</w:t>
      </w:r>
    </w:p>
    <w:p>
      <w:pPr>
        <w:ind w:firstLine="480"/>
        <w:rPr>
          <w:rFonts w:cs="Times New Roman"/>
        </w:rPr>
      </w:pPr>
      <w:r>
        <w:rPr>
          <w:rFonts w:cs="Times New Roman"/>
        </w:rPr>
        <w:t>根据实际的抽样结果，校核OD模型中的参数N，是OD模型的核心问题。已知参数N，计算得到每个用户每天的出行OD，从而统计出每个目标区域之间的OD交换量。</w:t>
      </w:r>
    </w:p>
    <w:p>
      <w:pPr>
        <w:ind w:firstLine="480"/>
        <w:rPr>
          <w:rFonts w:cs="Times New Roman"/>
        </w:rPr>
      </w:pPr>
      <w:r>
        <w:rPr>
          <w:rFonts w:hint="eastAsia" w:cs="Times New Roman"/>
        </w:rPr>
        <w:t>在本项目中，根据出行目的地与起始地的属性，出行分为通勤出行与非通勤出行。其中，通勤出行是指起点和终点分别是居住地和工作地的出行。此外，出行模型还包含了区分交通方式和是否轨道出行的内容，在通勤/非通勤出行中含有轨道交通的出行，分别计算进站前和出站后的出行速度再根据划分判断出行方式。</w:t>
      </w:r>
    </w:p>
    <w:p>
      <w:pPr>
        <w:pStyle w:val="5"/>
        <w:rPr>
          <w:rFonts w:cs="Times New Roman"/>
        </w:rPr>
      </w:pPr>
      <w:bookmarkStart w:id="28" w:name="_Toc121383232"/>
      <w:r>
        <w:rPr>
          <w:rFonts w:cs="Times New Roman"/>
        </w:rPr>
        <w:t>职住模型</w:t>
      </w:r>
      <w:bookmarkEnd w:id="28"/>
    </w:p>
    <w:p>
      <w:pPr>
        <w:ind w:firstLine="480"/>
        <w:rPr>
          <w:rFonts w:cs="Times New Roman"/>
        </w:rPr>
      </w:pPr>
      <w:r>
        <w:rPr>
          <w:rFonts w:cs="Times New Roman"/>
        </w:rPr>
        <w:t>职住平衡度的定义，其测量一般采用就业-居住比率，即在给定的地域范围内的就业岗位数量与家庭数量之比，当比值处于0.8-1.2之间时，就认为该地域是平衡的。这里有一个假设前提，即每个家庭只有一个人工作。如果有双职工家庭，就要根据其数量进行修正。自足性的测量一般采用托马斯提出的“独立指数”(Independence Index)，即在给定地域内居住并工作的人数与到外部去工作的人数的比值。这个比值越高，说明一个社区的自足性越好。</w:t>
      </w:r>
    </w:p>
    <w:p>
      <w:pPr>
        <w:ind w:firstLine="480"/>
        <w:rPr>
          <w:rFonts w:cs="Times New Roman"/>
        </w:rPr>
      </w:pPr>
      <w:r>
        <w:rPr>
          <w:rFonts w:cs="Times New Roman"/>
        </w:rPr>
        <w:t>针对用户居住地或工作地的识别，主要从在某一地点的持续时间以及一个月中在该点满足持续时间要求的天数所占比例，以进行确定。以下，将持续时间共划分为 2小时、3小时、4小时、5 小时、6小时五个等级，其中2小时是指用户在同一地点所处的时间超过2小时，其他等级的概念以此类推。另外，针对满足条件的天数所占比例，又划分为 40%、50%、60%、70%、80%共五级，其中40%是指一个月中满足持续时间需求的天数占全月总天数的百分比。</w:t>
      </w:r>
    </w:p>
    <w:p>
      <w:pPr>
        <w:ind w:firstLine="480"/>
        <w:rPr>
          <w:rFonts w:cs="Times New Roman"/>
        </w:rPr>
      </w:pPr>
      <w:r>
        <w:rPr>
          <w:rFonts w:cs="Times New Roman"/>
        </w:rPr>
        <w:t>由于不同的地区、不同的运营商所产生的数据质量不同，要对算法的参数做敏感性参数分析，选择最符合实际情况的一组参数作为实际算法的输入参数。比如，持续时间2小时，满足天数比例50%等。</w:t>
      </w:r>
    </w:p>
    <w:p>
      <w:pPr>
        <w:pStyle w:val="12"/>
        <w:keepNext/>
        <w:rPr>
          <w:rFonts w:cs="Times New Roman"/>
        </w:rPr>
      </w:pPr>
      <w:r>
        <w:rPr>
          <w:rFonts w:cs="Times New Roman"/>
        </w:rPr>
        <w:t xml:space="preserve">表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表 \* ARABIC \s 1 </w:instrText>
      </w:r>
      <w:r>
        <w:rPr>
          <w:rFonts w:cs="Times New Roman"/>
        </w:rPr>
        <w:fldChar w:fldCharType="separate"/>
      </w:r>
      <w:r>
        <w:rPr>
          <w:rFonts w:cs="Times New Roman"/>
        </w:rPr>
        <w:t>2</w:t>
      </w:r>
      <w:r>
        <w:rPr>
          <w:rFonts w:cs="Times New Roman"/>
        </w:rPr>
        <w:fldChar w:fldCharType="end"/>
      </w:r>
      <w:r>
        <w:rPr>
          <w:rFonts w:cs="Times New Roman"/>
        </w:rPr>
        <w:t xml:space="preserve"> 职住参数定义</w:t>
      </w:r>
    </w:p>
    <w:tbl>
      <w:tblPr>
        <w:tblStyle w:val="21"/>
        <w:tblW w:w="5000" w:type="pct"/>
        <w:jc w:val="center"/>
        <w:tblLayout w:type="autofit"/>
        <w:tblCellMar>
          <w:top w:w="0" w:type="dxa"/>
          <w:left w:w="0" w:type="dxa"/>
          <w:bottom w:w="0" w:type="dxa"/>
          <w:right w:w="0" w:type="dxa"/>
        </w:tblCellMar>
      </w:tblPr>
      <w:tblGrid>
        <w:gridCol w:w="1439"/>
        <w:gridCol w:w="2153"/>
        <w:gridCol w:w="4714"/>
      </w:tblGrid>
      <w:tr>
        <w:tblPrEx>
          <w:tblCellMar>
            <w:top w:w="0" w:type="dxa"/>
            <w:left w:w="0" w:type="dxa"/>
            <w:bottom w:w="0" w:type="dxa"/>
            <w:right w:w="0" w:type="dxa"/>
          </w:tblCellMar>
        </w:tblPrEx>
        <w:trPr>
          <w:trHeight w:val="246" w:hRule="atLeast"/>
          <w:tblHeader/>
          <w:jc w:val="center"/>
        </w:trPr>
        <w:tc>
          <w:tcPr>
            <w:tcW w:w="866" w:type="pct"/>
            <w:vMerge w:val="restart"/>
            <w:tcBorders>
              <w:top w:val="single" w:color="auto" w:sz="12" w:space="0"/>
              <w:bottom w:val="single" w:color="000000" w:sz="4" w:space="0"/>
            </w:tcBorders>
            <w:shd w:val="clear" w:color="auto" w:fill="auto"/>
            <w:noWrap/>
            <w:vAlign w:val="center"/>
          </w:tcPr>
          <w:p>
            <w:pPr>
              <w:spacing w:line="360" w:lineRule="auto"/>
              <w:ind w:firstLine="0" w:firstLineChars="0"/>
              <w:jc w:val="center"/>
              <w:rPr>
                <w:rFonts w:cs="Times New Roman"/>
                <w:b/>
                <w:bCs/>
                <w:color w:val="000000"/>
                <w:sz w:val="22"/>
                <w:szCs w:val="24"/>
              </w:rPr>
            </w:pPr>
          </w:p>
          <w:p>
            <w:pPr>
              <w:spacing w:line="360" w:lineRule="auto"/>
              <w:ind w:firstLine="0" w:firstLineChars="0"/>
              <w:jc w:val="center"/>
              <w:rPr>
                <w:rFonts w:cs="Times New Roman"/>
                <w:b/>
                <w:bCs/>
                <w:color w:val="000000"/>
                <w:sz w:val="22"/>
                <w:szCs w:val="24"/>
              </w:rPr>
            </w:pPr>
            <w:r>
              <w:rPr>
                <w:rFonts w:cs="Times New Roman"/>
                <w:b/>
                <w:bCs/>
                <w:color w:val="000000"/>
                <w:sz w:val="22"/>
                <w:szCs w:val="24"/>
              </w:rPr>
              <w:t>输入参数</w:t>
            </w:r>
          </w:p>
        </w:tc>
        <w:tc>
          <w:tcPr>
            <w:tcW w:w="1296" w:type="pct"/>
            <w:tcBorders>
              <w:top w:val="single" w:color="auto" w:sz="12" w:space="0"/>
              <w:left w:val="nil"/>
              <w:bottom w:val="single" w:color="auto" w:sz="2" w:space="0"/>
            </w:tcBorders>
            <w:shd w:val="clear" w:color="auto" w:fill="auto"/>
            <w:noWrap/>
            <w:vAlign w:val="center"/>
          </w:tcPr>
          <w:p>
            <w:pPr>
              <w:spacing w:line="240" w:lineRule="auto"/>
              <w:ind w:firstLine="0" w:firstLineChars="0"/>
              <w:jc w:val="center"/>
              <w:rPr>
                <w:rFonts w:cs="Times New Roman"/>
                <w:b/>
                <w:bCs/>
                <w:color w:val="000000"/>
                <w:sz w:val="22"/>
                <w:szCs w:val="24"/>
              </w:rPr>
            </w:pPr>
            <w:r>
              <w:rPr>
                <w:rFonts w:cs="Times New Roman"/>
                <w:b/>
                <w:bCs/>
                <w:color w:val="000000"/>
                <w:sz w:val="22"/>
                <w:szCs w:val="24"/>
              </w:rPr>
              <w:t>类别</w:t>
            </w:r>
          </w:p>
        </w:tc>
        <w:tc>
          <w:tcPr>
            <w:tcW w:w="2838" w:type="pct"/>
            <w:tcBorders>
              <w:top w:val="single" w:color="auto" w:sz="12" w:space="0"/>
              <w:left w:val="nil"/>
              <w:bottom w:val="single" w:color="auto" w:sz="2" w:space="0"/>
            </w:tcBorders>
            <w:shd w:val="clear" w:color="auto" w:fill="auto"/>
            <w:noWrap/>
            <w:vAlign w:val="center"/>
          </w:tcPr>
          <w:p>
            <w:pPr>
              <w:spacing w:line="240" w:lineRule="auto"/>
              <w:ind w:firstLine="0" w:firstLineChars="0"/>
              <w:jc w:val="center"/>
              <w:rPr>
                <w:rFonts w:cs="Times New Roman"/>
                <w:b/>
                <w:bCs/>
                <w:color w:val="000000"/>
                <w:sz w:val="22"/>
                <w:szCs w:val="24"/>
              </w:rPr>
            </w:pPr>
            <w:r>
              <w:rPr>
                <w:rFonts w:cs="Times New Roman"/>
                <w:b/>
                <w:bCs/>
                <w:color w:val="000000"/>
                <w:sz w:val="22"/>
                <w:szCs w:val="24"/>
              </w:rPr>
              <w:t>解释</w:t>
            </w:r>
          </w:p>
        </w:tc>
      </w:tr>
      <w:tr>
        <w:tblPrEx>
          <w:tblCellMar>
            <w:top w:w="0" w:type="dxa"/>
            <w:left w:w="0" w:type="dxa"/>
            <w:bottom w:w="0" w:type="dxa"/>
            <w:right w:w="0" w:type="dxa"/>
          </w:tblCellMar>
        </w:tblPrEx>
        <w:trPr>
          <w:trHeight w:val="282" w:hRule="atLeast"/>
          <w:tblHeader/>
          <w:jc w:val="center"/>
        </w:trPr>
        <w:tc>
          <w:tcPr>
            <w:tcW w:w="866" w:type="pct"/>
            <w:vMerge w:val="continue"/>
            <w:tcBorders>
              <w:top w:val="single" w:color="auto" w:sz="4" w:space="0"/>
              <w:bottom w:val="single" w:color="000000" w:sz="4" w:space="0"/>
            </w:tcBorders>
            <w:vAlign w:val="center"/>
          </w:tcPr>
          <w:p>
            <w:pPr>
              <w:spacing w:line="360" w:lineRule="auto"/>
              <w:ind w:firstLine="0" w:firstLineChars="0"/>
              <w:jc w:val="center"/>
              <w:rPr>
                <w:rFonts w:cs="Times New Roman"/>
                <w:b/>
                <w:bCs/>
                <w:color w:val="000000"/>
                <w:sz w:val="22"/>
                <w:szCs w:val="24"/>
              </w:rPr>
            </w:pPr>
          </w:p>
        </w:tc>
        <w:tc>
          <w:tcPr>
            <w:tcW w:w="1296" w:type="pct"/>
            <w:tcBorders>
              <w:top w:val="single" w:color="auto" w:sz="2" w:space="0"/>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白天工作时间</w:t>
            </w:r>
          </w:p>
        </w:tc>
        <w:tc>
          <w:tcPr>
            <w:tcW w:w="2838" w:type="pct"/>
            <w:tcBorders>
              <w:top w:val="single" w:color="auto" w:sz="2" w:space="0"/>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9:00-18:00</w:t>
            </w:r>
          </w:p>
        </w:tc>
      </w:tr>
      <w:tr>
        <w:tblPrEx>
          <w:tblCellMar>
            <w:top w:w="0" w:type="dxa"/>
            <w:left w:w="0" w:type="dxa"/>
            <w:bottom w:w="0" w:type="dxa"/>
            <w:right w:w="0" w:type="dxa"/>
          </w:tblCellMar>
        </w:tblPrEx>
        <w:trPr>
          <w:trHeight w:val="282" w:hRule="atLeast"/>
          <w:tblHeader/>
          <w:jc w:val="center"/>
        </w:trPr>
        <w:tc>
          <w:tcPr>
            <w:tcW w:w="866" w:type="pct"/>
            <w:vMerge w:val="continue"/>
            <w:tcBorders>
              <w:top w:val="single" w:color="auto" w:sz="4" w:space="0"/>
              <w:bottom w:val="single" w:color="000000" w:sz="4" w:space="0"/>
            </w:tcBorders>
            <w:vAlign w:val="center"/>
          </w:tcPr>
          <w:p>
            <w:pPr>
              <w:spacing w:line="360" w:lineRule="auto"/>
              <w:ind w:firstLine="0" w:firstLineChars="0"/>
              <w:jc w:val="center"/>
              <w:rPr>
                <w:rFonts w:cs="Times New Roman"/>
                <w:b/>
                <w:bCs/>
                <w:color w:val="000000"/>
                <w:sz w:val="22"/>
                <w:szCs w:val="24"/>
              </w:rPr>
            </w:pPr>
          </w:p>
        </w:tc>
        <w:tc>
          <w:tcPr>
            <w:tcW w:w="1296"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晚上居家时间</w:t>
            </w:r>
          </w:p>
        </w:tc>
        <w:tc>
          <w:tcPr>
            <w:tcW w:w="2838"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19:00-8:00</w:t>
            </w:r>
          </w:p>
        </w:tc>
      </w:tr>
      <w:tr>
        <w:tblPrEx>
          <w:tblCellMar>
            <w:top w:w="0" w:type="dxa"/>
            <w:left w:w="0" w:type="dxa"/>
            <w:bottom w:w="0" w:type="dxa"/>
            <w:right w:w="0" w:type="dxa"/>
          </w:tblCellMar>
        </w:tblPrEx>
        <w:trPr>
          <w:trHeight w:val="282" w:hRule="atLeast"/>
          <w:tblHeader/>
          <w:jc w:val="center"/>
        </w:trPr>
        <w:tc>
          <w:tcPr>
            <w:tcW w:w="866" w:type="pct"/>
            <w:vMerge w:val="continue"/>
            <w:tcBorders>
              <w:top w:val="single" w:color="auto" w:sz="4" w:space="0"/>
              <w:bottom w:val="single" w:color="000000" w:sz="4" w:space="0"/>
            </w:tcBorders>
            <w:vAlign w:val="center"/>
          </w:tcPr>
          <w:p>
            <w:pPr>
              <w:spacing w:line="360" w:lineRule="auto"/>
              <w:ind w:firstLine="0" w:firstLineChars="0"/>
              <w:jc w:val="center"/>
              <w:rPr>
                <w:rFonts w:cs="Times New Roman"/>
                <w:b/>
                <w:bCs/>
                <w:color w:val="000000"/>
                <w:sz w:val="22"/>
                <w:szCs w:val="24"/>
              </w:rPr>
            </w:pPr>
          </w:p>
        </w:tc>
        <w:tc>
          <w:tcPr>
            <w:tcW w:w="1296"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持续时间</w:t>
            </w:r>
          </w:p>
        </w:tc>
        <w:tc>
          <w:tcPr>
            <w:tcW w:w="2838"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2小时，3小时，4小时，5小时，6小时</w:t>
            </w:r>
          </w:p>
        </w:tc>
      </w:tr>
      <w:tr>
        <w:tblPrEx>
          <w:tblCellMar>
            <w:top w:w="0" w:type="dxa"/>
            <w:left w:w="0" w:type="dxa"/>
            <w:bottom w:w="0" w:type="dxa"/>
            <w:right w:w="0" w:type="dxa"/>
          </w:tblCellMar>
        </w:tblPrEx>
        <w:trPr>
          <w:trHeight w:val="282" w:hRule="atLeast"/>
          <w:tblHeader/>
          <w:jc w:val="center"/>
        </w:trPr>
        <w:tc>
          <w:tcPr>
            <w:tcW w:w="866" w:type="pct"/>
            <w:vMerge w:val="continue"/>
            <w:tcBorders>
              <w:top w:val="single" w:color="auto" w:sz="4" w:space="0"/>
              <w:bottom w:val="single" w:color="000000" w:sz="4" w:space="0"/>
            </w:tcBorders>
            <w:vAlign w:val="center"/>
          </w:tcPr>
          <w:p>
            <w:pPr>
              <w:spacing w:line="360" w:lineRule="auto"/>
              <w:ind w:firstLine="0" w:firstLineChars="0"/>
              <w:jc w:val="center"/>
              <w:rPr>
                <w:rFonts w:cs="Times New Roman"/>
                <w:b/>
                <w:bCs/>
                <w:color w:val="000000"/>
                <w:sz w:val="22"/>
                <w:szCs w:val="24"/>
              </w:rPr>
            </w:pPr>
          </w:p>
        </w:tc>
        <w:tc>
          <w:tcPr>
            <w:tcW w:w="1296"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满足天数的比例</w:t>
            </w:r>
          </w:p>
        </w:tc>
        <w:tc>
          <w:tcPr>
            <w:tcW w:w="2838"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40%，50%，60%，70%，80%</w:t>
            </w:r>
          </w:p>
        </w:tc>
      </w:tr>
      <w:tr>
        <w:tblPrEx>
          <w:tblCellMar>
            <w:top w:w="0" w:type="dxa"/>
            <w:left w:w="0" w:type="dxa"/>
            <w:bottom w:w="0" w:type="dxa"/>
            <w:right w:w="0" w:type="dxa"/>
          </w:tblCellMar>
        </w:tblPrEx>
        <w:trPr>
          <w:trHeight w:val="318" w:hRule="atLeast"/>
          <w:tblHeader/>
          <w:jc w:val="center"/>
        </w:trPr>
        <w:tc>
          <w:tcPr>
            <w:tcW w:w="866" w:type="pct"/>
            <w:vMerge w:val="continue"/>
            <w:tcBorders>
              <w:top w:val="single" w:color="auto" w:sz="4" w:space="0"/>
              <w:bottom w:val="single" w:color="000000" w:sz="4" w:space="0"/>
            </w:tcBorders>
            <w:vAlign w:val="center"/>
          </w:tcPr>
          <w:p>
            <w:pPr>
              <w:spacing w:line="360" w:lineRule="auto"/>
              <w:ind w:firstLine="0" w:firstLineChars="0"/>
              <w:jc w:val="center"/>
              <w:rPr>
                <w:rFonts w:cs="Times New Roman"/>
                <w:b/>
                <w:bCs/>
                <w:color w:val="000000"/>
                <w:sz w:val="22"/>
                <w:szCs w:val="24"/>
              </w:rPr>
            </w:pPr>
          </w:p>
        </w:tc>
        <w:tc>
          <w:tcPr>
            <w:tcW w:w="1296"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A&lt;－&gt;B漂移点</w:t>
            </w:r>
          </w:p>
        </w:tc>
        <w:tc>
          <w:tcPr>
            <w:tcW w:w="2838"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400米</w:t>
            </w:r>
          </w:p>
        </w:tc>
      </w:tr>
      <w:tr>
        <w:tblPrEx>
          <w:tblCellMar>
            <w:top w:w="0" w:type="dxa"/>
            <w:left w:w="0" w:type="dxa"/>
            <w:bottom w:w="0" w:type="dxa"/>
            <w:right w:w="0" w:type="dxa"/>
          </w:tblCellMar>
        </w:tblPrEx>
        <w:trPr>
          <w:trHeight w:val="318" w:hRule="atLeast"/>
          <w:tblHeader/>
          <w:jc w:val="center"/>
        </w:trPr>
        <w:tc>
          <w:tcPr>
            <w:tcW w:w="866" w:type="pct"/>
            <w:vMerge w:val="continue"/>
            <w:tcBorders>
              <w:top w:val="single" w:color="auto" w:sz="4" w:space="0"/>
            </w:tcBorders>
            <w:vAlign w:val="center"/>
          </w:tcPr>
          <w:p>
            <w:pPr>
              <w:spacing w:line="360" w:lineRule="auto"/>
              <w:ind w:firstLine="0" w:firstLineChars="0"/>
              <w:jc w:val="center"/>
              <w:rPr>
                <w:rFonts w:cs="Times New Roman"/>
                <w:b/>
                <w:bCs/>
                <w:color w:val="000000"/>
                <w:sz w:val="22"/>
                <w:szCs w:val="24"/>
              </w:rPr>
            </w:pPr>
          </w:p>
        </w:tc>
        <w:tc>
          <w:tcPr>
            <w:tcW w:w="1296"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超时判断阈值</w:t>
            </w:r>
          </w:p>
        </w:tc>
        <w:tc>
          <w:tcPr>
            <w:tcW w:w="2838"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12小时</w:t>
            </w:r>
          </w:p>
        </w:tc>
      </w:tr>
      <w:tr>
        <w:tblPrEx>
          <w:tblCellMar>
            <w:top w:w="0" w:type="dxa"/>
            <w:left w:w="0" w:type="dxa"/>
            <w:bottom w:w="0" w:type="dxa"/>
            <w:right w:w="0" w:type="dxa"/>
          </w:tblCellMar>
        </w:tblPrEx>
        <w:trPr>
          <w:trHeight w:val="282" w:hRule="atLeast"/>
          <w:tblHeader/>
          <w:jc w:val="center"/>
        </w:trPr>
        <w:tc>
          <w:tcPr>
            <w:tcW w:w="866" w:type="pct"/>
            <w:vMerge w:val="restart"/>
            <w:tcBorders>
              <w:top w:val="nil"/>
              <w:bottom w:val="single" w:color="000000" w:sz="4" w:space="0"/>
            </w:tcBorders>
            <w:shd w:val="clear" w:color="auto" w:fill="auto"/>
            <w:noWrap/>
            <w:vAlign w:val="center"/>
          </w:tcPr>
          <w:p>
            <w:pPr>
              <w:spacing w:line="360" w:lineRule="auto"/>
              <w:ind w:firstLine="0" w:firstLineChars="0"/>
              <w:jc w:val="center"/>
              <w:rPr>
                <w:rFonts w:cs="Times New Roman"/>
                <w:b/>
                <w:bCs/>
                <w:color w:val="000000"/>
                <w:sz w:val="22"/>
                <w:szCs w:val="24"/>
              </w:rPr>
            </w:pPr>
            <w:r>
              <w:rPr>
                <w:rFonts w:cs="Times New Roman"/>
                <w:b/>
                <w:bCs/>
                <w:color w:val="000000"/>
                <w:sz w:val="22"/>
                <w:szCs w:val="24"/>
              </w:rPr>
              <w:t>输出结果</w:t>
            </w:r>
          </w:p>
        </w:tc>
        <w:tc>
          <w:tcPr>
            <w:tcW w:w="1296"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个体标识</w:t>
            </w:r>
          </w:p>
        </w:tc>
        <w:tc>
          <w:tcPr>
            <w:tcW w:w="2838"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经过加密的用户ID</w:t>
            </w:r>
          </w:p>
        </w:tc>
      </w:tr>
      <w:tr>
        <w:tblPrEx>
          <w:tblCellMar>
            <w:top w:w="0" w:type="dxa"/>
            <w:left w:w="0" w:type="dxa"/>
            <w:bottom w:w="0" w:type="dxa"/>
            <w:right w:w="0" w:type="dxa"/>
          </w:tblCellMar>
        </w:tblPrEx>
        <w:trPr>
          <w:trHeight w:val="282" w:hRule="atLeast"/>
          <w:tblHeader/>
          <w:jc w:val="center"/>
        </w:trPr>
        <w:tc>
          <w:tcPr>
            <w:tcW w:w="866" w:type="pct"/>
            <w:vMerge w:val="continue"/>
            <w:tcBorders>
              <w:top w:val="nil"/>
              <w:bottom w:val="single" w:color="000000" w:sz="4" w:space="0"/>
            </w:tcBorders>
            <w:vAlign w:val="center"/>
          </w:tcPr>
          <w:p>
            <w:pPr>
              <w:spacing w:line="360" w:lineRule="auto"/>
              <w:ind w:firstLine="0" w:firstLineChars="0"/>
              <w:jc w:val="center"/>
              <w:rPr>
                <w:rFonts w:cs="Times New Roman"/>
                <w:b/>
                <w:bCs/>
                <w:color w:val="000000"/>
                <w:sz w:val="22"/>
                <w:szCs w:val="24"/>
              </w:rPr>
            </w:pPr>
          </w:p>
        </w:tc>
        <w:tc>
          <w:tcPr>
            <w:tcW w:w="1296"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停留地</w:t>
            </w:r>
          </w:p>
        </w:tc>
        <w:tc>
          <w:tcPr>
            <w:tcW w:w="2838" w:type="pct"/>
            <w:tcBorders>
              <w:top w:val="nil"/>
              <w:left w:val="nil"/>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位置点的LAC和CI</w:t>
            </w:r>
          </w:p>
        </w:tc>
      </w:tr>
      <w:tr>
        <w:tblPrEx>
          <w:tblCellMar>
            <w:top w:w="0" w:type="dxa"/>
            <w:left w:w="0" w:type="dxa"/>
            <w:bottom w:w="0" w:type="dxa"/>
            <w:right w:w="0" w:type="dxa"/>
          </w:tblCellMar>
        </w:tblPrEx>
        <w:trPr>
          <w:trHeight w:val="282" w:hRule="atLeast"/>
          <w:tblHeader/>
          <w:jc w:val="center"/>
        </w:trPr>
        <w:tc>
          <w:tcPr>
            <w:tcW w:w="866" w:type="pct"/>
            <w:vMerge w:val="continue"/>
            <w:tcBorders>
              <w:top w:val="nil"/>
              <w:bottom w:val="single" w:color="auto" w:sz="12" w:space="0"/>
            </w:tcBorders>
            <w:vAlign w:val="center"/>
          </w:tcPr>
          <w:p>
            <w:pPr>
              <w:spacing w:line="360" w:lineRule="auto"/>
              <w:ind w:firstLine="0" w:firstLineChars="0"/>
              <w:jc w:val="center"/>
              <w:rPr>
                <w:rFonts w:cs="Times New Roman"/>
                <w:b/>
                <w:bCs/>
                <w:color w:val="000000"/>
                <w:sz w:val="22"/>
                <w:szCs w:val="24"/>
              </w:rPr>
            </w:pPr>
          </w:p>
        </w:tc>
        <w:tc>
          <w:tcPr>
            <w:tcW w:w="1296" w:type="pct"/>
            <w:tcBorders>
              <w:top w:val="nil"/>
              <w:left w:val="nil"/>
              <w:bottom w:val="single" w:color="auto" w:sz="12" w:space="0"/>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停留时间</w:t>
            </w:r>
          </w:p>
        </w:tc>
        <w:tc>
          <w:tcPr>
            <w:tcW w:w="2838" w:type="pct"/>
            <w:tcBorders>
              <w:top w:val="nil"/>
              <w:left w:val="nil"/>
              <w:bottom w:val="single" w:color="auto" w:sz="12" w:space="0"/>
            </w:tcBorders>
            <w:shd w:val="clear" w:color="auto" w:fill="auto"/>
            <w:noWrap/>
            <w:vAlign w:val="center"/>
          </w:tcPr>
          <w:p>
            <w:pPr>
              <w:spacing w:line="360" w:lineRule="auto"/>
              <w:ind w:firstLine="0" w:firstLineChars="0"/>
              <w:jc w:val="center"/>
              <w:rPr>
                <w:rFonts w:cs="Times New Roman"/>
                <w:color w:val="000000"/>
                <w:sz w:val="22"/>
                <w:szCs w:val="24"/>
              </w:rPr>
            </w:pPr>
            <w:r>
              <w:rPr>
                <w:rFonts w:cs="Times New Roman"/>
                <w:color w:val="000000"/>
                <w:sz w:val="22"/>
                <w:szCs w:val="24"/>
              </w:rPr>
              <w:t>该位置点的停留时间</w:t>
            </w:r>
          </w:p>
        </w:tc>
      </w:tr>
    </w:tbl>
    <w:p>
      <w:pPr>
        <w:ind w:firstLine="480"/>
        <w:rPr>
          <w:rFonts w:cs="Times New Roman"/>
        </w:rPr>
      </w:pPr>
      <w:r>
        <w:rPr>
          <w:rFonts w:hint="eastAsia" w:cs="Times New Roman"/>
        </w:rPr>
        <w:t>具体在本项目中，用户的居住地是用户一个月的范围内，居住时间范围内（18时至次日7时）某用户在某地驻留累计时长大于8小时、且月内满足条件天数大于15天的地点，如果有多个地点同时满足要求，则取所有满足条件的地点中驻留时间最长的地点。用户的工作地是用户个月的范围内，工作时间范围内（8时至17时）某用户在某地驻留累计时长大于5小时、且月内满足条件天数大于10天的地点，如果有多个地点同时满足要求，则取所有满足条件的地点中驻留时间最长的地点。</w:t>
      </w:r>
    </w:p>
    <w:p>
      <w:pPr>
        <w:pStyle w:val="5"/>
        <w:rPr>
          <w:rFonts w:cs="Times New Roman"/>
        </w:rPr>
      </w:pPr>
      <w:bookmarkStart w:id="29" w:name="_Toc121383234"/>
      <w:r>
        <w:rPr>
          <w:rFonts w:cs="Times New Roman"/>
        </w:rPr>
        <w:t>出行方式识别原理</w:t>
      </w:r>
      <w:bookmarkEnd w:id="29"/>
    </w:p>
    <w:p>
      <w:pPr>
        <w:ind w:firstLine="480"/>
        <w:rPr>
          <w:rFonts w:cs="Times New Roman"/>
        </w:rPr>
      </w:pPr>
      <w:r>
        <w:rPr>
          <w:rFonts w:cs="Times New Roman"/>
        </w:rPr>
        <w:t>目前常用的方法是把出行方式划分为机动车、非机动车（步行和其它）。然后按照交通调查中公交出行比例来估算公交出行的数量。机器学习常用的方式的特征主要是与速度有关的特征。最常用到统计特征为速度、加速度、出行距离、出行时长、停止率等统计量。具体为最大速度、速度的75分位数，轨迹点数量占比、出行距离、速度大于16m/s的概率、失真率、停止率等。</w:t>
      </w:r>
    </w:p>
    <w:p>
      <w:pPr>
        <w:keepNext/>
        <w:ind w:firstLine="0" w:firstLineChars="0"/>
        <w:rPr>
          <w:rFonts w:cs="Times New Roman"/>
        </w:rPr>
      </w:pPr>
      <w:r>
        <w:rPr>
          <w:rFonts w:cs="Times New Roman"/>
        </w:rPr>
        <w:drawing>
          <wp:inline distT="0" distB="0" distL="0" distR="0">
            <wp:extent cx="5274310" cy="2623820"/>
            <wp:effectExtent l="0" t="0" r="2540" b="5080"/>
            <wp:docPr id="17" name="图片 17" descr="交通方式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交通方式识别"/>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2624374"/>
                    </a:xfrm>
                    <a:prstGeom prst="rect">
                      <a:avLst/>
                    </a:prstGeom>
                    <a:noFill/>
                    <a:ln>
                      <a:noFill/>
                    </a:ln>
                  </pic:spPr>
                </pic:pic>
              </a:graphicData>
            </a:graphic>
          </wp:inline>
        </w:drawing>
      </w:r>
    </w:p>
    <w:p>
      <w:pPr>
        <w:pStyle w:val="12"/>
        <w:rPr>
          <w:rFonts w:cs="Times New Roman"/>
        </w:rPr>
      </w:pPr>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12</w:t>
      </w:r>
      <w:r>
        <w:rPr>
          <w:rFonts w:cs="Times New Roman"/>
        </w:rPr>
        <w:fldChar w:fldCharType="end"/>
      </w:r>
      <w:r>
        <w:rPr>
          <w:rFonts w:cs="Times New Roman"/>
        </w:rPr>
        <w:t xml:space="preserve"> 出行方式判断原理示意图</w:t>
      </w:r>
    </w:p>
    <w:p>
      <w:pPr>
        <w:ind w:firstLine="480"/>
        <w:rPr>
          <w:rFonts w:cs="Times New Roman"/>
        </w:rPr>
      </w:pPr>
      <w:r>
        <w:rPr>
          <w:rFonts w:cs="Times New Roman"/>
        </w:rPr>
        <w:t>特别地，针对轨道交通用户，在轨道交通站点地上与地下分别布设有不同的基站，通过对地下基站进行识别及标识，用户在进入地铁站点时信令数据会产生相应的变更，基于此原理对轨道交通站点的客流量进行有效的识别与统计。</w:t>
      </w:r>
    </w:p>
    <w:p>
      <w:pPr>
        <w:numPr>
          <w:ilvl w:val="0"/>
          <w:numId w:val="5"/>
        </w:numPr>
        <w:ind w:firstLineChars="0"/>
        <w:rPr>
          <w:rFonts w:cs="Times New Roman"/>
        </w:rPr>
      </w:pPr>
      <w:r>
        <w:rPr>
          <w:rFonts w:cs="Times New Roman"/>
        </w:rPr>
        <w:t>剔除X分钟内同站进出数据；</w:t>
      </w:r>
    </w:p>
    <w:p>
      <w:pPr>
        <w:numPr>
          <w:ilvl w:val="0"/>
          <w:numId w:val="5"/>
        </w:numPr>
        <w:ind w:firstLineChars="0"/>
        <w:rPr>
          <w:rFonts w:cs="Times New Roman"/>
        </w:rPr>
      </w:pPr>
      <w:r>
        <w:rPr>
          <w:rFonts w:cs="Times New Roman"/>
        </w:rPr>
        <w:t>剔除超过Y小时的地铁OD数据；</w:t>
      </w:r>
    </w:p>
    <w:p>
      <w:pPr>
        <w:numPr>
          <w:ilvl w:val="0"/>
          <w:numId w:val="5"/>
        </w:numPr>
        <w:ind w:firstLineChars="0"/>
        <w:rPr>
          <w:rFonts w:cs="Times New Roman"/>
        </w:rPr>
      </w:pPr>
      <w:r>
        <w:rPr>
          <w:rFonts w:cs="Times New Roman"/>
        </w:rPr>
        <w:t>定期路测地铁基站分布，防止基站表失效。</w:t>
      </w:r>
    </w:p>
    <w:p>
      <w:pPr>
        <w:keepNext/>
        <w:ind w:firstLine="0" w:firstLineChars="0"/>
        <w:jc w:val="center"/>
        <w:rPr>
          <w:rFonts w:cs="Times New Roman"/>
        </w:rPr>
      </w:pPr>
      <w:r>
        <w:rPr>
          <w:rFonts w:cs="Times New Roman"/>
          <w:b/>
        </w:rPr>
        <w:drawing>
          <wp:inline distT="0" distB="0" distL="0" distR="0">
            <wp:extent cx="2181225" cy="4848225"/>
            <wp:effectExtent l="0" t="0" r="9525" b="9525"/>
            <wp:docPr id="16" name="图片 16" descr="说明: D:\Documents\Tencent Files\578200352\FileRecv\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说明: D:\Documents\Tencent Files\578200352\FileRecv\1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181225" cy="4848225"/>
                    </a:xfrm>
                    <a:prstGeom prst="rect">
                      <a:avLst/>
                    </a:prstGeom>
                    <a:noFill/>
                    <a:ln>
                      <a:noFill/>
                    </a:ln>
                  </pic:spPr>
                </pic:pic>
              </a:graphicData>
            </a:graphic>
          </wp:inline>
        </w:drawing>
      </w:r>
    </w:p>
    <w:p>
      <w:pPr>
        <w:pStyle w:val="12"/>
        <w:rPr>
          <w:rFonts w:cs="Times New Roman"/>
        </w:rPr>
      </w:pPr>
      <w:bookmarkStart w:id="30" w:name="_Ref121233448"/>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13</w:t>
      </w:r>
      <w:r>
        <w:rPr>
          <w:rFonts w:cs="Times New Roman"/>
        </w:rPr>
        <w:fldChar w:fldCharType="end"/>
      </w:r>
      <w:bookmarkEnd w:id="30"/>
      <w:r>
        <w:rPr>
          <w:rFonts w:cs="Times New Roman"/>
        </w:rPr>
        <w:t xml:space="preserve"> 在线用户识别原理</w:t>
      </w:r>
    </w:p>
    <w:p>
      <w:pPr>
        <w:ind w:firstLine="480"/>
        <w:rPr>
          <w:rFonts w:cs="Times New Roman"/>
        </w:rPr>
      </w:pPr>
      <w:r>
        <w:rPr>
          <w:rFonts w:cs="Times New Roman"/>
        </w:rPr>
        <w:t>同时对于地面交通用户识别增加如下业务规则，对于接收的信令数据，判断是否属于在线用户。若否，则对其持续跟踪，若用户的信令数据特征满足以上三个条件，则将其识别为在线用户；若不满足，则继续对其进行跟踪，一旦后续其信令特征满足以上条件，也会将其识别为在线用户（</w:t>
      </w:r>
      <w:r>
        <w:rPr>
          <w:rFonts w:cs="Times New Roman"/>
        </w:rPr>
        <w:fldChar w:fldCharType="begin"/>
      </w:r>
      <w:r>
        <w:rPr>
          <w:rFonts w:cs="Times New Roman"/>
        </w:rPr>
        <w:instrText xml:space="preserve"> REF _Ref121233448 \h  \* MERGEFORMAT </w:instrText>
      </w:r>
      <w:r>
        <w:rPr>
          <w:rFonts w:cs="Times New Roman"/>
        </w:rPr>
        <w:fldChar w:fldCharType="separate"/>
      </w:r>
      <w:r>
        <w:rPr>
          <w:rFonts w:cs="Times New Roman"/>
        </w:rPr>
        <w:t>图 3</w:t>
      </w:r>
      <w:r>
        <w:rPr>
          <w:rFonts w:cs="Times New Roman"/>
        </w:rPr>
        <w:noBreakHyphen/>
      </w:r>
      <w:r>
        <w:rPr>
          <w:rFonts w:cs="Times New Roman"/>
        </w:rPr>
        <w:t>14</w:t>
      </w:r>
      <w:r>
        <w:rPr>
          <w:rFonts w:cs="Times New Roman"/>
        </w:rPr>
        <w:fldChar w:fldCharType="end"/>
      </w:r>
      <w:r>
        <w:rPr>
          <w:rFonts w:cs="Times New Roman"/>
        </w:rPr>
        <w:t>）。</w:t>
      </w:r>
    </w:p>
    <w:p>
      <w:pPr>
        <w:ind w:firstLine="480"/>
        <w:rPr>
          <w:rFonts w:cs="Times New Roman"/>
        </w:rPr>
      </w:pPr>
      <w:r>
        <w:rPr>
          <w:rFonts w:hint="eastAsia" w:cs="Times New Roman"/>
        </w:rPr>
        <w:t>具体到本项目中，各个非轨道交通的交通方式的划分，都是根据用户轨迹，先找出停留时间大于180秒的轨迹点，再计算轨迹点与轨迹点之间的平均速度，进而划分为不同的出行方式。速度的划分标准如下：5km/h以下的划分为步行；5-15km/h的划分为非机动车；15km/h以上的划分为机动车，再判断该时间段有使用打车app的划分为出租网约车；无app使用但是标签有车一族的划分为私家车，剩下的划分为公交。</w:t>
      </w:r>
    </w:p>
    <w:p>
      <w:pPr>
        <w:pStyle w:val="4"/>
      </w:pPr>
      <w:bookmarkStart w:id="31" w:name="_Toc121383235"/>
      <w:r>
        <w:t>数据校核技术</w:t>
      </w:r>
      <w:bookmarkEnd w:id="31"/>
    </w:p>
    <w:p>
      <w:pPr>
        <w:ind w:firstLine="480"/>
        <w:rPr>
          <w:rFonts w:cs="Times New Roman"/>
        </w:rPr>
      </w:pPr>
      <w:r>
        <w:rPr>
          <w:rFonts w:cs="Times New Roman"/>
        </w:rPr>
        <w:t>单一数据源计算出来的指标，需要同其它数据源校核后才能应用。一般来说，需要校核数据结果之间的一致性、完整性和准确性。只有校核后数据才能输出。多源数据的校核流程如图所示。</w:t>
      </w:r>
    </w:p>
    <w:p>
      <w:pPr>
        <w:keepNext/>
        <w:ind w:firstLine="199" w:firstLineChars="83"/>
        <w:rPr>
          <w:rFonts w:cs="Times New Roman"/>
        </w:rPr>
      </w:pPr>
      <w:r>
        <w:rPr>
          <w:rFonts w:cs="Times New Roman"/>
        </w:rPr>
        <w:drawing>
          <wp:inline distT="0" distB="0" distL="0" distR="0">
            <wp:extent cx="5279390" cy="19450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9390" cy="1945005"/>
                    </a:xfrm>
                    <a:prstGeom prst="rect">
                      <a:avLst/>
                    </a:prstGeom>
                    <a:noFill/>
                  </pic:spPr>
                </pic:pic>
              </a:graphicData>
            </a:graphic>
          </wp:inline>
        </w:drawing>
      </w:r>
    </w:p>
    <w:p>
      <w:pPr>
        <w:pStyle w:val="12"/>
        <w:rPr>
          <w:rFonts w:cs="Times New Roman"/>
        </w:rPr>
      </w:pPr>
      <w:r>
        <w:rPr>
          <w:rFonts w:cs="Times New Roman"/>
        </w:rPr>
        <w:t xml:space="preserve">图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图 \* ARABIC \s 1 </w:instrText>
      </w:r>
      <w:r>
        <w:rPr>
          <w:rFonts w:cs="Times New Roman"/>
        </w:rPr>
        <w:fldChar w:fldCharType="separate"/>
      </w:r>
      <w:r>
        <w:rPr>
          <w:rFonts w:cs="Times New Roman"/>
        </w:rPr>
        <w:t>14</w:t>
      </w:r>
      <w:r>
        <w:rPr>
          <w:rFonts w:cs="Times New Roman"/>
        </w:rPr>
        <w:fldChar w:fldCharType="end"/>
      </w:r>
      <w:r>
        <w:rPr>
          <w:rFonts w:cs="Times New Roman"/>
        </w:rPr>
        <w:t xml:space="preserve"> 数据校核流程图</w:t>
      </w:r>
    </w:p>
    <w:p>
      <w:pPr>
        <w:widowControl/>
        <w:numPr>
          <w:ilvl w:val="0"/>
          <w:numId w:val="6"/>
        </w:numPr>
        <w:ind w:firstLine="480"/>
        <w:rPr>
          <w:rFonts w:cs="Times New Roman"/>
        </w:rPr>
      </w:pPr>
      <w:r>
        <w:rPr>
          <w:rFonts w:cs="Times New Roman"/>
        </w:rPr>
        <w:t>准确性分析</w:t>
      </w:r>
    </w:p>
    <w:p>
      <w:pPr>
        <w:widowControl/>
        <w:numPr>
          <w:ilvl w:val="0"/>
          <w:numId w:val="7"/>
        </w:numPr>
        <w:ind w:firstLine="480"/>
        <w:rPr>
          <w:rFonts w:cs="Times New Roman"/>
        </w:rPr>
      </w:pPr>
      <w:r>
        <w:rPr>
          <w:rFonts w:cs="Times New Roman"/>
        </w:rPr>
        <w:t>用户ID准确性</w:t>
      </w:r>
    </w:p>
    <w:p>
      <w:pPr>
        <w:ind w:firstLine="480"/>
        <w:jc w:val="left"/>
        <w:rPr>
          <w:rFonts w:cs="Times New Roman"/>
        </w:rPr>
      </w:pPr>
      <w:r>
        <w:rPr>
          <w:rFonts w:cs="Times New Roman"/>
        </w:rPr>
        <w:t>为规避用户隐私信息，信令数据中的用户编号是加密的手机用户ID，非真实手机号码，并要求手机用户和用户编号一一对应。通常能从信令数据中得到手机号码和用户编号的对应关系，通过分析实现手机号码与用户编号一一对应。</w:t>
      </w:r>
    </w:p>
    <w:p>
      <w:pPr>
        <w:widowControl/>
        <w:numPr>
          <w:ilvl w:val="0"/>
          <w:numId w:val="8"/>
        </w:numPr>
        <w:ind w:firstLine="480"/>
        <w:rPr>
          <w:rFonts w:cs="Times New Roman"/>
        </w:rPr>
      </w:pPr>
      <w:r>
        <w:rPr>
          <w:rFonts w:cs="Times New Roman"/>
        </w:rPr>
        <w:t>时间信息准确性</w:t>
      </w:r>
    </w:p>
    <w:p>
      <w:pPr>
        <w:ind w:firstLine="480"/>
        <w:rPr>
          <w:rFonts w:cs="Times New Roman"/>
        </w:rPr>
      </w:pPr>
      <w:r>
        <w:rPr>
          <w:rFonts w:cs="Times New Roman"/>
        </w:rPr>
        <w:t>信令数据采用标准GPS时间，时间单位精确到秒。根据实地路测，信令数据的时间偏差不大于5s，能够满足客流分析需求。</w:t>
      </w:r>
    </w:p>
    <w:p>
      <w:pPr>
        <w:widowControl/>
        <w:numPr>
          <w:ilvl w:val="0"/>
          <w:numId w:val="9"/>
        </w:numPr>
        <w:ind w:firstLine="480"/>
        <w:rPr>
          <w:rFonts w:cs="Times New Roman"/>
        </w:rPr>
      </w:pPr>
      <w:r>
        <w:rPr>
          <w:rFonts w:cs="Times New Roman"/>
        </w:rPr>
        <w:t>位置信息准确性</w:t>
      </w:r>
    </w:p>
    <w:p>
      <w:pPr>
        <w:ind w:firstLine="480"/>
        <w:rPr>
          <w:rFonts w:cs="Times New Roman"/>
        </w:rPr>
      </w:pPr>
      <w:r>
        <w:rPr>
          <w:rFonts w:cs="Times New Roman"/>
        </w:rPr>
        <w:t>信令数据采用基站切换定位技术，通过位置区和基站小区编号表示位置。根据实地路测，信令数据的位置区和基站小区编号准确率100％。</w:t>
      </w:r>
    </w:p>
    <w:p>
      <w:pPr>
        <w:widowControl/>
        <w:numPr>
          <w:ilvl w:val="0"/>
          <w:numId w:val="10"/>
        </w:numPr>
        <w:ind w:firstLine="480"/>
        <w:rPr>
          <w:rFonts w:cs="Times New Roman"/>
        </w:rPr>
      </w:pPr>
      <w:r>
        <w:rPr>
          <w:rFonts w:cs="Times New Roman"/>
        </w:rPr>
        <w:t>事件信息准确性</w:t>
      </w:r>
    </w:p>
    <w:p>
      <w:pPr>
        <w:ind w:firstLine="480"/>
        <w:rPr>
          <w:rFonts w:cs="Times New Roman"/>
        </w:rPr>
      </w:pPr>
      <w:r>
        <w:rPr>
          <w:rFonts w:cs="Times New Roman"/>
        </w:rPr>
        <w:t>每条信令数据都是由事件触发的，在发生开/关机、正常性/周期性位置更新、主/被叫、收/发短信等事件时，均会产生手机信令数据。根据实地路测，目前的手机数据中，事件信息准确率100％。</w:t>
      </w:r>
    </w:p>
    <w:p>
      <w:pPr>
        <w:widowControl/>
        <w:numPr>
          <w:ilvl w:val="0"/>
          <w:numId w:val="6"/>
        </w:numPr>
        <w:ind w:firstLine="480"/>
        <w:rPr>
          <w:rFonts w:cs="Times New Roman"/>
        </w:rPr>
      </w:pPr>
      <w:bookmarkStart w:id="32" w:name="_Toc63602823"/>
      <w:r>
        <w:rPr>
          <w:rFonts w:cs="Times New Roman"/>
        </w:rPr>
        <w:t>完整性分析</w:t>
      </w:r>
      <w:bookmarkEnd w:id="32"/>
    </w:p>
    <w:p>
      <w:pPr>
        <w:widowControl/>
        <w:numPr>
          <w:ilvl w:val="0"/>
          <w:numId w:val="11"/>
        </w:numPr>
        <w:ind w:firstLine="480"/>
        <w:rPr>
          <w:rFonts w:cs="Times New Roman"/>
        </w:rPr>
      </w:pPr>
      <w:r>
        <w:rPr>
          <w:rFonts w:cs="Times New Roman"/>
        </w:rPr>
        <w:t>空间完整性</w:t>
      </w:r>
    </w:p>
    <w:p>
      <w:pPr>
        <w:ind w:left="161" w:leftChars="67" w:firstLine="480"/>
        <w:rPr>
          <w:rFonts w:cs="Times New Roman"/>
        </w:rPr>
      </w:pPr>
      <w:r>
        <w:rPr>
          <w:rFonts w:cs="Times New Roman"/>
        </w:rPr>
        <w:t>理论上，只要不在移动信号的盲区，都会有手机数据覆盖。根据当前多个地区的实际调查情况，所获取的信令数据是完整可靠的。</w:t>
      </w:r>
    </w:p>
    <w:p>
      <w:pPr>
        <w:widowControl/>
        <w:numPr>
          <w:ilvl w:val="0"/>
          <w:numId w:val="12"/>
        </w:numPr>
        <w:ind w:firstLine="480"/>
        <w:rPr>
          <w:rFonts w:cs="Times New Roman"/>
        </w:rPr>
      </w:pPr>
      <w:r>
        <w:rPr>
          <w:rFonts w:cs="Times New Roman"/>
        </w:rPr>
        <w:t>信息完整性</w:t>
      </w:r>
    </w:p>
    <w:p>
      <w:pPr>
        <w:ind w:left="161" w:leftChars="67" w:firstLine="480"/>
        <w:rPr>
          <w:rFonts w:cs="Times New Roman"/>
        </w:rPr>
      </w:pPr>
      <w:r>
        <w:rPr>
          <w:rFonts w:cs="Times New Roman"/>
        </w:rPr>
        <w:t>手机数据因事件触发产生，由于采用的是移动手机信令数据，不仅包含话单数据中的主/被叫、收/发短信等时间信息，还包含位置更新、开关机等数据信息。因此，信令数据覆盖了所有的手机用户。</w:t>
      </w:r>
    </w:p>
    <w:p>
      <w:pPr>
        <w:widowControl/>
        <w:numPr>
          <w:ilvl w:val="0"/>
          <w:numId w:val="6"/>
        </w:numPr>
        <w:ind w:firstLine="480"/>
        <w:rPr>
          <w:rFonts w:cs="Times New Roman"/>
        </w:rPr>
      </w:pPr>
      <w:r>
        <w:rPr>
          <w:rFonts w:cs="Times New Roman"/>
        </w:rPr>
        <w:t>一致性检验</w:t>
      </w:r>
    </w:p>
    <w:p>
      <w:pPr>
        <w:ind w:left="161" w:leftChars="67" w:firstLine="480"/>
        <w:rPr>
          <w:rFonts w:cs="Times New Roman"/>
        </w:rPr>
      </w:pPr>
      <w:r>
        <w:rPr>
          <w:rFonts w:cs="Times New Roman"/>
        </w:rPr>
        <w:t>手机信令的计算结果和政务数据的公开数据是否满足一致性，是否通过T检验。</w:t>
      </w:r>
    </w:p>
    <w:p>
      <w:pPr>
        <w:ind w:firstLine="480"/>
        <w:rPr>
          <w:rFonts w:cs="Times New Roman"/>
        </w:rPr>
      </w:pPr>
    </w:p>
    <w:p>
      <w:pPr>
        <w:pStyle w:val="4"/>
      </w:pPr>
      <w:bookmarkStart w:id="33" w:name="_Toc121383236"/>
      <w:r>
        <w:t>数据扩样技术</w:t>
      </w:r>
      <w:bookmarkEnd w:id="33"/>
    </w:p>
    <w:p>
      <w:pPr>
        <w:ind w:firstLine="480"/>
        <w:rPr>
          <w:rFonts w:cs="Times New Roman"/>
        </w:rPr>
      </w:pPr>
      <w:r>
        <w:rPr>
          <w:rFonts w:cs="Times New Roman"/>
        </w:rPr>
        <w:t>尽管中国移动使用者在市场中占有相当高的比例，仍然无法实现对所有人的调查，而且手机信令数据采集仍然会遗漏部分用户。多种原因导致基于手机信令数据的出行分析包含的人群与总体人群并不完整，针对手机信令的调查仍然属于抽样调查，只是相比较于传统纸质调查其抽样的比例要高出很多。因此，需基于中国移动的市场占有率，政府报告等多源数据，将手机出行数据扩样为总体人群的出行数据并进行校核，以真实反映总体人群的出行特征和规律。扩样系数考虑的因素有市场比，活跃用户数比例，人均手机数量可以估算出整体的数量。</w:t>
      </w:r>
    </w:p>
    <w:p>
      <w:pPr>
        <w:pStyle w:val="3"/>
        <w:rPr>
          <w:rFonts w:cs="Times New Roman"/>
        </w:rPr>
      </w:pPr>
      <w:bookmarkStart w:id="34" w:name="_Toc121383237"/>
      <w:r>
        <w:rPr>
          <w:rFonts w:cs="Times New Roman"/>
        </w:rPr>
        <w:t>数据质量分析</w:t>
      </w:r>
      <w:bookmarkEnd w:id="34"/>
    </w:p>
    <w:p>
      <w:pPr>
        <w:pStyle w:val="4"/>
      </w:pPr>
      <w:bookmarkStart w:id="35" w:name="_Toc121383238"/>
      <w:r>
        <w:t>总体质量分析</w:t>
      </w:r>
      <w:bookmarkEnd w:id="35"/>
    </w:p>
    <w:p>
      <w:pPr>
        <w:pStyle w:val="5"/>
      </w:pPr>
      <w:r>
        <w:rPr>
          <w:rFonts w:hint="eastAsia"/>
        </w:rPr>
        <w:t>居住人口和工作人口</w:t>
      </w:r>
    </w:p>
    <w:p>
      <w:pPr>
        <w:ind w:firstLine="480"/>
        <w:rPr>
          <w:rFonts w:cs="Times New Roman"/>
        </w:rPr>
      </w:pPr>
      <w:r>
        <w:rPr>
          <w:rFonts w:hint="eastAsia" w:cs="Times New Roman"/>
        </w:rPr>
        <w:t>滨江区、富阳区、拱墅区、临安区、临平区、钱塘区、上城区、西湖区、萧山区、余杭区共十个行政大区。居住人口总数7576738人，工作人口总数4823226人，相差2753512人，工作人口占居住人口63.66%。根据杭州市第七次人口普查数据报告可知，这十个行政大区常住人口共有10687475人。因此，信令数据计算出来的常住人口为七普数据的70.89%，考虑到不同年龄程度的居民使用手机的情况和移动的市场占有率，这个占比是符合实际的。</w:t>
      </w:r>
    </w:p>
    <w:p>
      <w:pPr>
        <w:ind w:firstLine="480"/>
        <w:jc w:val="left"/>
        <w:rPr>
          <w:rFonts w:cs="Times New Roman"/>
        </w:rPr>
      </w:pPr>
      <w:r>
        <w:rPr>
          <w:rFonts w:hint="eastAsia" w:cs="Times New Roman"/>
        </w:rPr>
        <w:t>信令数据居住人口数分布：</w:t>
      </w:r>
    </w:p>
    <w:p>
      <w:pPr>
        <w:pStyle w:val="12"/>
        <w:keepNex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w:t>
      </w:r>
      <w:r>
        <w:fldChar w:fldCharType="end"/>
      </w:r>
      <w:r>
        <w:t xml:space="preserve"> </w:t>
      </w:r>
      <w:r>
        <w:rPr>
          <w:rFonts w:hint="eastAsia"/>
        </w:rPr>
        <w:t>居住人口</w:t>
      </w:r>
    </w:p>
    <w:tbl>
      <w:tblPr>
        <w:tblStyle w:val="49"/>
        <w:tblW w:w="4306"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76"/>
        <w:gridCol w:w="233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976" w:type="dxa"/>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居住人口数</w:t>
            </w:r>
          </w:p>
        </w:tc>
        <w:tc>
          <w:tcPr>
            <w:tcW w:w="2330"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社区个数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10000以下</w:t>
            </w:r>
          </w:p>
        </w:tc>
        <w:tc>
          <w:tcPr>
            <w:tcW w:w="2330" w:type="dxa"/>
            <w:noWrap/>
            <w:vAlign w:val="center"/>
          </w:tcPr>
          <w:p>
            <w:pPr>
              <w:spacing w:line="240" w:lineRule="auto"/>
              <w:ind w:firstLine="0" w:firstLineChars="0"/>
              <w:jc w:val="center"/>
              <w:rPr>
                <w:rFonts w:cs="Times New Roman"/>
              </w:rPr>
            </w:pPr>
            <w:r>
              <w:rPr>
                <w:rFonts w:hint="eastAsia" w:cs="Times New Roman"/>
              </w:rPr>
              <w:t>1764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10000-20000</w:t>
            </w:r>
          </w:p>
        </w:tc>
        <w:tc>
          <w:tcPr>
            <w:tcW w:w="2330" w:type="dxa"/>
            <w:noWrap/>
            <w:vAlign w:val="center"/>
          </w:tcPr>
          <w:p>
            <w:pPr>
              <w:spacing w:line="240" w:lineRule="auto"/>
              <w:ind w:firstLine="0" w:firstLineChars="0"/>
              <w:jc w:val="center"/>
              <w:rPr>
                <w:rFonts w:cs="Times New Roman"/>
              </w:rPr>
            </w:pPr>
            <w:r>
              <w:rPr>
                <w:rFonts w:hint="eastAsia" w:cs="Times New Roman"/>
              </w:rPr>
              <w:t>147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20000-30000</w:t>
            </w:r>
          </w:p>
        </w:tc>
        <w:tc>
          <w:tcPr>
            <w:tcW w:w="2330" w:type="dxa"/>
            <w:noWrap/>
            <w:vAlign w:val="center"/>
          </w:tcPr>
          <w:p>
            <w:pPr>
              <w:spacing w:line="240" w:lineRule="auto"/>
              <w:ind w:firstLine="0" w:firstLineChars="0"/>
              <w:jc w:val="center"/>
              <w:rPr>
                <w:rFonts w:cs="Times New Roman"/>
              </w:rPr>
            </w:pPr>
            <w:r>
              <w:rPr>
                <w:rFonts w:hint="eastAsia" w:cs="Times New Roman"/>
              </w:rPr>
              <w:t>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30000以上</w:t>
            </w:r>
          </w:p>
        </w:tc>
        <w:tc>
          <w:tcPr>
            <w:tcW w:w="2330" w:type="dxa"/>
            <w:noWrap/>
            <w:vAlign w:val="center"/>
          </w:tcPr>
          <w:p>
            <w:pPr>
              <w:spacing w:line="240" w:lineRule="auto"/>
              <w:ind w:firstLine="0" w:firstLineChars="0"/>
              <w:jc w:val="center"/>
              <w:rPr>
                <w:rFonts w:cs="Times New Roman"/>
              </w:rPr>
            </w:pPr>
            <w:r>
              <w:rPr>
                <w:rFonts w:hint="eastAsia" w:cs="Times New Roman"/>
              </w:rPr>
              <w:t>4</w:t>
            </w:r>
          </w:p>
        </w:tc>
      </w:tr>
    </w:tbl>
    <w:p>
      <w:pPr>
        <w:ind w:firstLine="480"/>
        <w:jc w:val="left"/>
        <w:rPr>
          <w:rFonts w:cs="Times New Roman"/>
        </w:rPr>
      </w:pPr>
    </w:p>
    <w:p>
      <w:pPr>
        <w:ind w:firstLine="480"/>
        <w:jc w:val="left"/>
        <w:rPr>
          <w:rFonts w:cs="Times New Roman"/>
        </w:rPr>
      </w:pPr>
      <w:r>
        <w:rPr>
          <w:rFonts w:hint="eastAsia" w:cs="Times New Roman"/>
        </w:rPr>
        <w:t>信令数据工作人口数分布：</w:t>
      </w:r>
    </w:p>
    <w:p>
      <w:pPr>
        <w:spacing w:line="240" w:lineRule="auto"/>
        <w:ind w:firstLine="0" w:firstLineChars="0"/>
        <w:jc w:val="center"/>
        <w:rPr>
          <w:rFonts w:cs="Times New Roman"/>
        </w:rPr>
      </w:pPr>
      <w:r>
        <w:rPr>
          <w:rFonts w:hint="eastAsia" w:cs="Times New Roman"/>
        </w:rPr>
        <w:t xml:space="preserve">表 </w:t>
      </w:r>
      <w:r>
        <w:rPr>
          <w:rFonts w:cs="Times New Roman"/>
        </w:rPr>
        <w:fldChar w:fldCharType="begin"/>
      </w:r>
      <w:r>
        <w:rPr>
          <w:rFonts w:cs="Times New Roman"/>
        </w:rPr>
        <w:instrText xml:space="preserve"> </w:instrText>
      </w:r>
      <w:r>
        <w:rPr>
          <w:rFonts w:hint="eastAsia" w:cs="Times New Roman"/>
        </w:rPr>
        <w:instrText xml:space="preserve">STYLEREF 1 \s</w:instrText>
      </w:r>
      <w:r>
        <w:rPr>
          <w:rFonts w:cs="Times New Roman"/>
        </w:rPr>
        <w:instrText xml:space="preserve"> </w:instrText>
      </w:r>
      <w:r>
        <w:rPr>
          <w:rFonts w:cs="Times New Roman"/>
        </w:rPr>
        <w:fldChar w:fldCharType="separate"/>
      </w:r>
      <w:r>
        <w:rPr>
          <w:rFonts w:cs="Times New Roman"/>
        </w:rPr>
        <w:t>4</w:t>
      </w:r>
      <w:r>
        <w:rPr>
          <w:rFonts w:cs="Times New Roman"/>
        </w:rPr>
        <w:fldChar w:fldCharType="end"/>
      </w:r>
      <w:r>
        <w:rPr>
          <w:rFonts w:cs="Times New Roman"/>
        </w:rPr>
        <w:noBreakHyphen/>
      </w:r>
      <w:r>
        <w:rPr>
          <w:rFonts w:cs="Times New Roman"/>
        </w:rPr>
        <w:fldChar w:fldCharType="begin"/>
      </w:r>
      <w:r>
        <w:rPr>
          <w:rFonts w:cs="Times New Roman"/>
        </w:rPr>
        <w:instrText xml:space="preserve"> </w:instrText>
      </w:r>
      <w:r>
        <w:rPr>
          <w:rFonts w:hint="eastAsia" w:cs="Times New Roman"/>
        </w:rPr>
        <w:instrText xml:space="preserve">SEQ 表 \* ARABIC \s 1</w:instrText>
      </w:r>
      <w:r>
        <w:rPr>
          <w:rFonts w:cs="Times New Roman"/>
        </w:rPr>
        <w:instrText xml:space="preserve"> </w:instrText>
      </w:r>
      <w:r>
        <w:rPr>
          <w:rFonts w:cs="Times New Roman"/>
        </w:rPr>
        <w:fldChar w:fldCharType="separate"/>
      </w:r>
      <w:r>
        <w:rPr>
          <w:rFonts w:hint="eastAsia" w:cs="Times New Roman"/>
        </w:rPr>
        <w:t>2</w:t>
      </w:r>
      <w:r>
        <w:rPr>
          <w:rFonts w:cs="Times New Roman"/>
        </w:rPr>
        <w:fldChar w:fldCharType="end"/>
      </w:r>
      <w:r>
        <w:rPr>
          <w:rFonts w:cs="Times New Roman"/>
        </w:rPr>
        <w:t xml:space="preserve"> </w:t>
      </w:r>
      <w:r>
        <w:rPr>
          <w:rFonts w:hint="eastAsia" w:cs="Times New Roman"/>
        </w:rPr>
        <w:t>工作人口</w:t>
      </w:r>
    </w:p>
    <w:tbl>
      <w:tblPr>
        <w:tblStyle w:val="49"/>
        <w:tblW w:w="4225"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36"/>
        <w:gridCol w:w="218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2036" w:type="dxa"/>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工作人口数</w:t>
            </w:r>
          </w:p>
        </w:tc>
        <w:tc>
          <w:tcPr>
            <w:tcW w:w="2189"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社区个数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2036" w:type="dxa"/>
            <w:noWrap/>
            <w:vAlign w:val="center"/>
          </w:tcPr>
          <w:p>
            <w:pPr>
              <w:spacing w:line="240" w:lineRule="auto"/>
              <w:ind w:firstLine="0" w:firstLineChars="0"/>
              <w:jc w:val="center"/>
              <w:rPr>
                <w:rFonts w:cs="Times New Roman"/>
                <w:b w:val="0"/>
                <w:bCs/>
              </w:rPr>
            </w:pPr>
            <w:r>
              <w:rPr>
                <w:rFonts w:hint="eastAsia" w:cs="Times New Roman"/>
                <w:b w:val="0"/>
                <w:bCs/>
              </w:rPr>
              <w:t>10000以下</w:t>
            </w:r>
          </w:p>
        </w:tc>
        <w:tc>
          <w:tcPr>
            <w:tcW w:w="2189" w:type="dxa"/>
            <w:noWrap/>
            <w:vAlign w:val="center"/>
          </w:tcPr>
          <w:p>
            <w:pPr>
              <w:spacing w:line="240" w:lineRule="auto"/>
              <w:ind w:firstLine="0" w:firstLineChars="0"/>
              <w:jc w:val="center"/>
              <w:rPr>
                <w:rFonts w:cs="Times New Roman"/>
              </w:rPr>
            </w:pPr>
            <w:r>
              <w:rPr>
                <w:rFonts w:hint="eastAsia" w:cs="Times New Roman"/>
              </w:rPr>
              <w:t>1857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2036" w:type="dxa"/>
            <w:noWrap/>
            <w:vAlign w:val="center"/>
          </w:tcPr>
          <w:p>
            <w:pPr>
              <w:spacing w:line="240" w:lineRule="auto"/>
              <w:ind w:firstLine="0" w:firstLineChars="0"/>
              <w:jc w:val="center"/>
              <w:rPr>
                <w:rFonts w:cs="Times New Roman"/>
                <w:b w:val="0"/>
                <w:bCs/>
              </w:rPr>
            </w:pPr>
            <w:r>
              <w:rPr>
                <w:rFonts w:hint="eastAsia" w:cs="Times New Roman"/>
                <w:b w:val="0"/>
                <w:bCs/>
              </w:rPr>
              <w:t>10000-20000</w:t>
            </w:r>
          </w:p>
        </w:tc>
        <w:tc>
          <w:tcPr>
            <w:tcW w:w="2189" w:type="dxa"/>
            <w:noWrap/>
            <w:vAlign w:val="center"/>
          </w:tcPr>
          <w:p>
            <w:pPr>
              <w:spacing w:line="240" w:lineRule="auto"/>
              <w:ind w:firstLine="0" w:firstLineChars="0"/>
              <w:jc w:val="center"/>
              <w:rPr>
                <w:rFonts w:cs="Times New Roman"/>
              </w:rPr>
            </w:pPr>
            <w:r>
              <w:rPr>
                <w:rFonts w:hint="eastAsia" w:cs="Times New Roman"/>
              </w:rPr>
              <w:t>51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2036" w:type="dxa"/>
            <w:noWrap/>
            <w:vAlign w:val="center"/>
          </w:tcPr>
          <w:p>
            <w:pPr>
              <w:spacing w:line="240" w:lineRule="auto"/>
              <w:ind w:firstLine="0" w:firstLineChars="0"/>
              <w:jc w:val="center"/>
              <w:rPr>
                <w:rFonts w:cs="Times New Roman"/>
                <w:b w:val="0"/>
                <w:bCs/>
              </w:rPr>
            </w:pPr>
            <w:r>
              <w:rPr>
                <w:rFonts w:hint="eastAsia" w:cs="Times New Roman"/>
                <w:b w:val="0"/>
                <w:bCs/>
              </w:rPr>
              <w:t>20000-30000</w:t>
            </w:r>
          </w:p>
        </w:tc>
        <w:tc>
          <w:tcPr>
            <w:tcW w:w="2189" w:type="dxa"/>
            <w:noWrap/>
            <w:vAlign w:val="center"/>
          </w:tcPr>
          <w:p>
            <w:pPr>
              <w:spacing w:line="240" w:lineRule="auto"/>
              <w:ind w:firstLine="0" w:firstLineChars="0"/>
              <w:jc w:val="center"/>
              <w:rPr>
                <w:rFonts w:cs="Times New Roman"/>
              </w:rPr>
            </w:pPr>
            <w:r>
              <w:rPr>
                <w:rFonts w:hint="eastAsia" w:cs="Times New Roman"/>
              </w:rPr>
              <w:t>13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2036" w:type="dxa"/>
            <w:noWrap/>
            <w:vAlign w:val="center"/>
          </w:tcPr>
          <w:p>
            <w:pPr>
              <w:spacing w:line="240" w:lineRule="auto"/>
              <w:ind w:firstLine="0" w:firstLineChars="0"/>
              <w:jc w:val="center"/>
              <w:rPr>
                <w:rFonts w:cs="Times New Roman"/>
                <w:b w:val="0"/>
                <w:bCs/>
              </w:rPr>
            </w:pPr>
            <w:r>
              <w:rPr>
                <w:rFonts w:hint="eastAsia" w:cs="Times New Roman"/>
                <w:b w:val="0"/>
                <w:bCs/>
              </w:rPr>
              <w:t>30000以上</w:t>
            </w:r>
          </w:p>
        </w:tc>
        <w:tc>
          <w:tcPr>
            <w:tcW w:w="2189" w:type="dxa"/>
            <w:noWrap/>
            <w:vAlign w:val="center"/>
          </w:tcPr>
          <w:p>
            <w:pPr>
              <w:spacing w:line="240" w:lineRule="auto"/>
              <w:ind w:firstLine="0" w:firstLineChars="0"/>
              <w:jc w:val="center"/>
              <w:rPr>
                <w:rFonts w:cs="Times New Roman"/>
              </w:rPr>
            </w:pPr>
            <w:r>
              <w:rPr>
                <w:rFonts w:hint="eastAsia" w:cs="Times New Roman"/>
              </w:rPr>
              <w:t>11</w:t>
            </w:r>
          </w:p>
        </w:tc>
      </w:tr>
    </w:tbl>
    <w:p>
      <w:pPr>
        <w:ind w:firstLine="480"/>
        <w:rPr>
          <w:rFonts w:cs="Times New Roman"/>
        </w:rPr>
      </w:pPr>
    </w:p>
    <w:p>
      <w:pPr>
        <w:ind w:firstLine="480"/>
        <w:rPr>
          <w:rFonts w:cs="Times New Roman"/>
        </w:rPr>
      </w:pPr>
      <w:r>
        <w:rPr>
          <w:rFonts w:hint="eastAsia" w:cs="Times New Roman"/>
        </w:rPr>
        <w:t>本次项目研究的空间单元共1935个社区，其中有6个社区居住人口数为空，3个社区工作人口数为空，空值数据如下，其中这部分空值社区都是人烟稀少的社区，符合实际情况。</w:t>
      </w:r>
    </w:p>
    <w:p>
      <w:pPr>
        <w:pStyle w:val="12"/>
        <w:keepNex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3</w:t>
      </w:r>
      <w:r>
        <w:fldChar w:fldCharType="end"/>
      </w:r>
      <w:r>
        <w:t xml:space="preserve"> </w:t>
      </w:r>
      <w:r>
        <w:rPr>
          <w:rFonts w:hint="eastAsia"/>
        </w:rPr>
        <w:t>居住、工作人口缺失社区</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6"/>
        <w:gridCol w:w="2023"/>
        <w:gridCol w:w="1180"/>
        <w:gridCol w:w="118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ID</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社区_行政村名称</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居住人口</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工作人口</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368</w:t>
            </w:r>
          </w:p>
        </w:tc>
        <w:tc>
          <w:tcPr>
            <w:tcW w:w="0" w:type="auto"/>
            <w:noWrap/>
            <w:vAlign w:val="center"/>
          </w:tcPr>
          <w:p>
            <w:pPr>
              <w:spacing w:line="240" w:lineRule="auto"/>
              <w:ind w:firstLine="0" w:firstLineChars="0"/>
              <w:jc w:val="center"/>
              <w:rPr>
                <w:rFonts w:cs="Times New Roman"/>
              </w:rPr>
            </w:pPr>
            <w:r>
              <w:rPr>
                <w:rFonts w:hint="eastAsia" w:cs="Times New Roman"/>
              </w:rPr>
              <w:t>镬子山社区</w:t>
            </w:r>
          </w:p>
        </w:tc>
        <w:tc>
          <w:tcPr>
            <w:tcW w:w="0" w:type="auto"/>
            <w:noWrap/>
            <w:vAlign w:val="center"/>
          </w:tcPr>
          <w:p>
            <w:pPr>
              <w:spacing w:line="240" w:lineRule="auto"/>
              <w:ind w:firstLine="0" w:firstLineChars="0"/>
              <w:jc w:val="center"/>
              <w:rPr>
                <w:rFonts w:cs="Times New Roman"/>
              </w:rPr>
            </w:pPr>
            <w:r>
              <w:rPr>
                <w:rFonts w:hint="eastAsia" w:cs="Times New Roman"/>
              </w:rPr>
              <w:t>—</w:t>
            </w:r>
          </w:p>
        </w:tc>
        <w:tc>
          <w:tcPr>
            <w:tcW w:w="0" w:type="auto"/>
            <w:noWrap/>
            <w:vAlign w:val="center"/>
          </w:tcPr>
          <w:p>
            <w:pPr>
              <w:spacing w:line="240" w:lineRule="auto"/>
              <w:ind w:firstLine="0" w:firstLineChars="0"/>
              <w:jc w:val="center"/>
              <w:rPr>
                <w:rFonts w:cs="Times New Roman"/>
              </w:rPr>
            </w:pPr>
            <w:r>
              <w:rPr>
                <w:rFonts w:hint="eastAsia" w:cs="Times New Roman"/>
              </w:rPr>
              <w:t>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478</w:t>
            </w:r>
          </w:p>
        </w:tc>
        <w:tc>
          <w:tcPr>
            <w:tcW w:w="0" w:type="auto"/>
            <w:noWrap/>
            <w:vAlign w:val="center"/>
          </w:tcPr>
          <w:p>
            <w:pPr>
              <w:spacing w:line="240" w:lineRule="auto"/>
              <w:ind w:firstLine="0" w:firstLineChars="0"/>
              <w:jc w:val="center"/>
              <w:rPr>
                <w:rFonts w:cs="Times New Roman"/>
              </w:rPr>
            </w:pPr>
            <w:r>
              <w:rPr>
                <w:rFonts w:hint="eastAsia" w:cs="Times New Roman"/>
              </w:rPr>
              <w:t>大园村</w:t>
            </w:r>
          </w:p>
        </w:tc>
        <w:tc>
          <w:tcPr>
            <w:tcW w:w="0" w:type="auto"/>
            <w:noWrap/>
            <w:vAlign w:val="center"/>
          </w:tcPr>
          <w:p>
            <w:pPr>
              <w:spacing w:line="240" w:lineRule="auto"/>
              <w:ind w:firstLine="0" w:firstLineChars="0"/>
              <w:jc w:val="center"/>
              <w:rPr>
                <w:rFonts w:cs="Times New Roman"/>
              </w:rPr>
            </w:pPr>
            <w:r>
              <w:rPr>
                <w:rFonts w:hint="eastAsia" w:cs="Times New Roman"/>
              </w:rPr>
              <w:t>—</w:t>
            </w:r>
          </w:p>
        </w:tc>
        <w:tc>
          <w:tcPr>
            <w:tcW w:w="0" w:type="auto"/>
            <w:noWrap/>
            <w:vAlign w:val="center"/>
          </w:tcPr>
          <w:p>
            <w:pPr>
              <w:spacing w:line="240" w:lineRule="auto"/>
              <w:ind w:firstLine="0" w:firstLineChars="0"/>
              <w:jc w:val="center"/>
              <w:rPr>
                <w:rFonts w:cs="Times New Roman"/>
              </w:rPr>
            </w:pPr>
            <w:r>
              <w:rPr>
                <w:rFonts w:hint="eastAsia" w:cs="Times New Roman"/>
              </w:rPr>
              <w:t>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501</w:t>
            </w:r>
          </w:p>
        </w:tc>
        <w:tc>
          <w:tcPr>
            <w:tcW w:w="0" w:type="auto"/>
            <w:noWrap/>
            <w:vAlign w:val="center"/>
          </w:tcPr>
          <w:p>
            <w:pPr>
              <w:spacing w:line="240" w:lineRule="auto"/>
              <w:ind w:firstLine="0" w:firstLineChars="0"/>
              <w:jc w:val="center"/>
              <w:rPr>
                <w:rFonts w:cs="Times New Roman"/>
              </w:rPr>
            </w:pPr>
            <w:r>
              <w:rPr>
                <w:rFonts w:hint="eastAsia" w:cs="Times New Roman"/>
              </w:rPr>
              <w:t>—</w:t>
            </w:r>
          </w:p>
        </w:tc>
        <w:tc>
          <w:tcPr>
            <w:tcW w:w="0" w:type="auto"/>
            <w:noWrap/>
            <w:vAlign w:val="center"/>
          </w:tcPr>
          <w:p>
            <w:pPr>
              <w:spacing w:line="240" w:lineRule="auto"/>
              <w:ind w:firstLine="0" w:firstLineChars="0"/>
              <w:jc w:val="center"/>
              <w:rPr>
                <w:rFonts w:cs="Times New Roman"/>
              </w:rPr>
            </w:pPr>
            <w:r>
              <w:rPr>
                <w:rFonts w:hint="eastAsia" w:cs="Times New Roman"/>
              </w:rPr>
              <w:t>—</w:t>
            </w:r>
          </w:p>
        </w:tc>
        <w:tc>
          <w:tcPr>
            <w:tcW w:w="0" w:type="auto"/>
            <w:noWrap/>
            <w:vAlign w:val="center"/>
          </w:tcPr>
          <w:p>
            <w:pPr>
              <w:spacing w:line="240" w:lineRule="auto"/>
              <w:ind w:firstLine="0" w:firstLineChars="0"/>
              <w:jc w:val="center"/>
              <w:rPr>
                <w:rFonts w:cs="Times New Roman"/>
              </w:rPr>
            </w:pPr>
            <w:r>
              <w:rPr>
                <w:rFonts w:hint="eastAsia"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552</w:t>
            </w:r>
          </w:p>
        </w:tc>
        <w:tc>
          <w:tcPr>
            <w:tcW w:w="0" w:type="auto"/>
            <w:noWrap/>
            <w:vAlign w:val="center"/>
          </w:tcPr>
          <w:p>
            <w:pPr>
              <w:spacing w:line="240" w:lineRule="auto"/>
              <w:ind w:firstLine="0" w:firstLineChars="0"/>
              <w:jc w:val="center"/>
              <w:rPr>
                <w:rFonts w:cs="Times New Roman"/>
              </w:rPr>
            </w:pPr>
            <w:r>
              <w:rPr>
                <w:rFonts w:hint="eastAsia" w:cs="Times New Roman"/>
              </w:rPr>
              <w:t>环二村</w:t>
            </w:r>
          </w:p>
        </w:tc>
        <w:tc>
          <w:tcPr>
            <w:tcW w:w="0" w:type="auto"/>
            <w:noWrap/>
            <w:vAlign w:val="center"/>
          </w:tcPr>
          <w:p>
            <w:pPr>
              <w:spacing w:line="240" w:lineRule="auto"/>
              <w:ind w:firstLine="0" w:firstLineChars="0"/>
              <w:jc w:val="center"/>
              <w:rPr>
                <w:rFonts w:cs="Times New Roman"/>
              </w:rPr>
            </w:pPr>
            <w:r>
              <w:rPr>
                <w:rFonts w:hint="eastAsia" w:cs="Times New Roman"/>
              </w:rPr>
              <w:t>—</w:t>
            </w:r>
          </w:p>
        </w:tc>
        <w:tc>
          <w:tcPr>
            <w:tcW w:w="0" w:type="auto"/>
            <w:noWrap/>
            <w:vAlign w:val="center"/>
          </w:tcPr>
          <w:p>
            <w:pPr>
              <w:spacing w:line="240" w:lineRule="auto"/>
              <w:ind w:firstLine="0" w:firstLineChars="0"/>
              <w:jc w:val="center"/>
              <w:rPr>
                <w:rFonts w:cs="Times New Roman"/>
              </w:rPr>
            </w:pPr>
            <w:r>
              <w:rPr>
                <w:rFonts w:hint="eastAsia" w:cs="Times New Roman"/>
              </w:rPr>
              <w:t>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1292</w:t>
            </w:r>
          </w:p>
        </w:tc>
        <w:tc>
          <w:tcPr>
            <w:tcW w:w="0" w:type="auto"/>
            <w:noWrap/>
            <w:vAlign w:val="center"/>
          </w:tcPr>
          <w:p>
            <w:pPr>
              <w:spacing w:line="240" w:lineRule="auto"/>
              <w:ind w:firstLine="0" w:firstLineChars="0"/>
              <w:jc w:val="center"/>
              <w:rPr>
                <w:rFonts w:cs="Times New Roman"/>
              </w:rPr>
            </w:pPr>
            <w:r>
              <w:rPr>
                <w:rFonts w:hint="eastAsia" w:cs="Times New Roman"/>
              </w:rPr>
              <w:t>—</w:t>
            </w:r>
          </w:p>
        </w:tc>
        <w:tc>
          <w:tcPr>
            <w:tcW w:w="0" w:type="auto"/>
            <w:noWrap/>
            <w:vAlign w:val="center"/>
          </w:tcPr>
          <w:p>
            <w:pPr>
              <w:spacing w:line="240" w:lineRule="auto"/>
              <w:ind w:firstLine="0" w:firstLineChars="0"/>
              <w:jc w:val="center"/>
              <w:rPr>
                <w:rFonts w:cs="Times New Roman"/>
              </w:rPr>
            </w:pPr>
            <w:r>
              <w:rPr>
                <w:rFonts w:hint="eastAsia" w:cs="Times New Roman"/>
              </w:rPr>
              <w:t>—</w:t>
            </w:r>
          </w:p>
        </w:tc>
        <w:tc>
          <w:tcPr>
            <w:tcW w:w="0" w:type="auto"/>
            <w:noWrap/>
            <w:vAlign w:val="center"/>
          </w:tcPr>
          <w:p>
            <w:pPr>
              <w:spacing w:line="240" w:lineRule="auto"/>
              <w:ind w:firstLine="0" w:firstLineChars="0"/>
              <w:jc w:val="center"/>
              <w:rPr>
                <w:rFonts w:cs="Times New Roman"/>
              </w:rPr>
            </w:pPr>
            <w:r>
              <w:rPr>
                <w:rFonts w:hint="eastAsia"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1496</w:t>
            </w:r>
          </w:p>
        </w:tc>
        <w:tc>
          <w:tcPr>
            <w:tcW w:w="0" w:type="auto"/>
            <w:noWrap/>
            <w:vAlign w:val="center"/>
          </w:tcPr>
          <w:p>
            <w:pPr>
              <w:spacing w:line="240" w:lineRule="auto"/>
              <w:ind w:firstLine="0" w:firstLineChars="0"/>
              <w:jc w:val="center"/>
              <w:rPr>
                <w:rFonts w:cs="Times New Roman"/>
              </w:rPr>
            </w:pPr>
            <w:r>
              <w:rPr>
                <w:rFonts w:hint="eastAsia" w:cs="Times New Roman"/>
              </w:rPr>
              <w:t>—</w:t>
            </w:r>
          </w:p>
        </w:tc>
        <w:tc>
          <w:tcPr>
            <w:tcW w:w="0" w:type="auto"/>
            <w:noWrap/>
            <w:vAlign w:val="center"/>
          </w:tcPr>
          <w:p>
            <w:pPr>
              <w:spacing w:line="240" w:lineRule="auto"/>
              <w:ind w:firstLine="0" w:firstLineChars="0"/>
              <w:jc w:val="center"/>
              <w:rPr>
                <w:rFonts w:cs="Times New Roman"/>
              </w:rPr>
            </w:pPr>
            <w:r>
              <w:rPr>
                <w:rFonts w:hint="eastAsia" w:cs="Times New Roman"/>
              </w:rPr>
              <w:t>—</w:t>
            </w:r>
          </w:p>
        </w:tc>
        <w:tc>
          <w:tcPr>
            <w:tcW w:w="0" w:type="auto"/>
            <w:noWrap/>
            <w:vAlign w:val="center"/>
          </w:tcPr>
          <w:p>
            <w:pPr>
              <w:spacing w:line="240" w:lineRule="auto"/>
              <w:ind w:firstLine="0" w:firstLineChars="0"/>
              <w:jc w:val="center"/>
              <w:rPr>
                <w:rFonts w:cs="Times New Roman"/>
              </w:rPr>
            </w:pPr>
            <w:r>
              <w:rPr>
                <w:rFonts w:hint="eastAsia" w:cs="Times New Roman"/>
              </w:rPr>
              <w:t>—</w:t>
            </w:r>
          </w:p>
        </w:tc>
      </w:tr>
    </w:tbl>
    <w:p>
      <w:pPr>
        <w:pStyle w:val="5"/>
      </w:pPr>
      <w:r>
        <w:rPr>
          <w:rFonts w:hint="eastAsia"/>
        </w:rPr>
        <w:t>通勤出行进站前特征（21、23）</w:t>
      </w:r>
    </w:p>
    <w:p>
      <w:pPr>
        <w:ind w:firstLine="480"/>
        <w:rPr>
          <w:rFonts w:cs="Times New Roman"/>
        </w:rPr>
      </w:pPr>
      <w:r>
        <w:rPr>
          <w:rFonts w:hint="eastAsia" w:cs="Times New Roman"/>
        </w:rPr>
        <w:t>杭州市共有299个地铁站点，其中有12个站点没有开通。通勤出行轨道交通进站前特征和通勤出行轨道交通进站前客流社区来源指标缺失16个地铁站，其中13个（包含绍兴1号线）是因为没有开通，具体情况如下:</w:t>
      </w:r>
    </w:p>
    <w:p>
      <w:pPr>
        <w:pStyle w:val="12"/>
        <w:keepNex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4</w:t>
      </w:r>
      <w:r>
        <w:fldChar w:fldCharType="end"/>
      </w:r>
      <w:r>
        <w:rPr>
          <w:rFonts w:hint="eastAsia"/>
        </w:rPr>
        <w:t>缺失地铁站运营情况</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85"/>
        <w:gridCol w:w="1660"/>
        <w:gridCol w:w="2376"/>
        <w:gridCol w:w="166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spacing w:line="240" w:lineRule="auto"/>
              <w:ind w:firstLine="482"/>
              <w:jc w:val="center"/>
              <w:rPr>
                <w:rFonts w:cs="Times New Roman"/>
                <w:b/>
                <w:bCs/>
              </w:rPr>
            </w:pPr>
            <w:r>
              <w:rPr>
                <w:rFonts w:hint="eastAsia" w:cs="Times New Roman"/>
                <w:b/>
                <w:bCs/>
              </w:rPr>
              <w:t>地铁线路</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482"/>
              <w:jc w:val="center"/>
              <w:rPr>
                <w:rFonts w:cs="Times New Roman"/>
                <w:b/>
                <w:bCs/>
              </w:rPr>
            </w:pPr>
            <w:r>
              <w:rPr>
                <w:rFonts w:hint="eastAsia" w:cs="Times New Roman"/>
                <w:b/>
                <w:bCs/>
              </w:rPr>
              <w:t>车站编号</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482"/>
              <w:jc w:val="center"/>
              <w:rPr>
                <w:rFonts w:cs="Times New Roman"/>
                <w:b/>
                <w:bCs/>
              </w:rPr>
            </w:pPr>
            <w:r>
              <w:rPr>
                <w:rFonts w:hint="eastAsia" w:cs="Times New Roman"/>
                <w:b/>
                <w:bCs/>
              </w:rPr>
              <w:t>车站名</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482"/>
              <w:jc w:val="center"/>
              <w:rPr>
                <w:rFonts w:cs="Times New Roman"/>
                <w:b/>
                <w:bCs/>
              </w:rPr>
            </w:pPr>
            <w:r>
              <w:rPr>
                <w:rFonts w:hint="eastAsia" w:cs="Times New Roman"/>
                <w:b/>
                <w:bCs/>
              </w:rPr>
              <w:t>是否开通</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3号线</w:t>
            </w:r>
          </w:p>
        </w:tc>
        <w:tc>
          <w:tcPr>
            <w:tcW w:w="0" w:type="auto"/>
            <w:noWrap/>
            <w:vAlign w:val="center"/>
          </w:tcPr>
          <w:p>
            <w:pPr>
              <w:spacing w:line="240" w:lineRule="auto"/>
              <w:ind w:firstLine="480"/>
              <w:jc w:val="center"/>
              <w:rPr>
                <w:rFonts w:cs="Times New Roman"/>
              </w:rPr>
            </w:pPr>
            <w:r>
              <w:rPr>
                <w:rFonts w:hint="eastAsia" w:cs="Times New Roman"/>
              </w:rPr>
              <w:t>311</w:t>
            </w:r>
          </w:p>
        </w:tc>
        <w:tc>
          <w:tcPr>
            <w:tcW w:w="0" w:type="auto"/>
            <w:noWrap/>
            <w:vAlign w:val="center"/>
          </w:tcPr>
          <w:p>
            <w:pPr>
              <w:spacing w:line="240" w:lineRule="auto"/>
              <w:ind w:firstLine="480"/>
              <w:jc w:val="center"/>
              <w:rPr>
                <w:rFonts w:cs="Times New Roman"/>
              </w:rPr>
            </w:pPr>
            <w:r>
              <w:rPr>
                <w:rFonts w:hint="eastAsia" w:cs="Times New Roman"/>
              </w:rPr>
              <w:t>汤家村站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3号线</w:t>
            </w:r>
          </w:p>
        </w:tc>
        <w:tc>
          <w:tcPr>
            <w:tcW w:w="0" w:type="auto"/>
            <w:noWrap/>
            <w:vAlign w:val="center"/>
          </w:tcPr>
          <w:p>
            <w:pPr>
              <w:spacing w:line="240" w:lineRule="auto"/>
              <w:ind w:firstLine="480"/>
              <w:jc w:val="center"/>
              <w:rPr>
                <w:rFonts w:cs="Times New Roman"/>
              </w:rPr>
            </w:pPr>
            <w:r>
              <w:rPr>
                <w:rFonts w:hint="eastAsia" w:cs="Times New Roman"/>
              </w:rPr>
              <w:t>316</w:t>
            </w:r>
          </w:p>
        </w:tc>
        <w:tc>
          <w:tcPr>
            <w:tcW w:w="0" w:type="auto"/>
            <w:noWrap/>
            <w:vAlign w:val="center"/>
          </w:tcPr>
          <w:p>
            <w:pPr>
              <w:spacing w:line="240" w:lineRule="auto"/>
              <w:ind w:firstLine="480"/>
              <w:jc w:val="center"/>
              <w:rPr>
                <w:rFonts w:cs="Times New Roman"/>
              </w:rPr>
            </w:pPr>
            <w:r>
              <w:rPr>
                <w:rFonts w:hint="eastAsia" w:cs="Times New Roman"/>
              </w:rPr>
              <w:t>创明路站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4号线</w:t>
            </w:r>
          </w:p>
        </w:tc>
        <w:tc>
          <w:tcPr>
            <w:tcW w:w="0" w:type="auto"/>
            <w:noWrap/>
            <w:vAlign w:val="center"/>
          </w:tcPr>
          <w:p>
            <w:pPr>
              <w:spacing w:line="240" w:lineRule="auto"/>
              <w:ind w:firstLine="480"/>
              <w:jc w:val="center"/>
              <w:rPr>
                <w:rFonts w:cs="Times New Roman"/>
              </w:rPr>
            </w:pPr>
            <w:r>
              <w:rPr>
                <w:rFonts w:hint="eastAsia" w:cs="Times New Roman"/>
              </w:rPr>
              <w:t>427</w:t>
            </w:r>
          </w:p>
        </w:tc>
        <w:tc>
          <w:tcPr>
            <w:tcW w:w="0" w:type="auto"/>
            <w:noWrap/>
            <w:vAlign w:val="center"/>
          </w:tcPr>
          <w:p>
            <w:pPr>
              <w:spacing w:line="240" w:lineRule="auto"/>
              <w:ind w:firstLine="480"/>
              <w:jc w:val="center"/>
              <w:rPr>
                <w:rFonts w:cs="Times New Roman"/>
              </w:rPr>
            </w:pPr>
            <w:r>
              <w:rPr>
                <w:rFonts w:hint="eastAsia" w:cs="Times New Roman"/>
              </w:rPr>
              <w:t>独城生态公园站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6号线</w:t>
            </w:r>
          </w:p>
        </w:tc>
        <w:tc>
          <w:tcPr>
            <w:tcW w:w="0" w:type="auto"/>
            <w:noWrap/>
            <w:vAlign w:val="center"/>
          </w:tcPr>
          <w:p>
            <w:pPr>
              <w:spacing w:line="240" w:lineRule="auto"/>
              <w:ind w:firstLine="480"/>
              <w:jc w:val="center"/>
              <w:rPr>
                <w:rFonts w:cs="Times New Roman"/>
              </w:rPr>
            </w:pPr>
            <w:r>
              <w:rPr>
                <w:rFonts w:hint="eastAsia" w:cs="Times New Roman"/>
              </w:rPr>
              <w:t>615</w:t>
            </w:r>
          </w:p>
        </w:tc>
        <w:tc>
          <w:tcPr>
            <w:tcW w:w="0" w:type="auto"/>
            <w:noWrap/>
            <w:vAlign w:val="center"/>
          </w:tcPr>
          <w:p>
            <w:pPr>
              <w:spacing w:line="240" w:lineRule="auto"/>
              <w:ind w:firstLine="480"/>
              <w:jc w:val="center"/>
              <w:rPr>
                <w:rFonts w:cs="Times New Roman"/>
              </w:rPr>
            </w:pPr>
            <w:r>
              <w:rPr>
                <w:rFonts w:hint="eastAsia" w:cs="Times New Roman"/>
              </w:rPr>
              <w:t>富阳客运中心站</w:t>
            </w:r>
          </w:p>
        </w:tc>
        <w:tc>
          <w:tcPr>
            <w:tcW w:w="0" w:type="auto"/>
            <w:noWrap/>
            <w:vAlign w:val="center"/>
          </w:tcPr>
          <w:p>
            <w:pPr>
              <w:spacing w:line="240" w:lineRule="auto"/>
              <w:ind w:firstLine="480"/>
              <w:jc w:val="center"/>
              <w:rPr>
                <w:rFonts w:cs="Times New Roman"/>
              </w:rPr>
            </w:pPr>
            <w:r>
              <w:rPr>
                <w:rFonts w:hint="eastAsia" w:cs="Times New Roman"/>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6号线</w:t>
            </w:r>
          </w:p>
        </w:tc>
        <w:tc>
          <w:tcPr>
            <w:tcW w:w="0" w:type="auto"/>
            <w:noWrap/>
            <w:vAlign w:val="center"/>
          </w:tcPr>
          <w:p>
            <w:pPr>
              <w:spacing w:line="240" w:lineRule="auto"/>
              <w:ind w:firstLine="480"/>
              <w:jc w:val="center"/>
              <w:rPr>
                <w:rFonts w:cs="Times New Roman"/>
              </w:rPr>
            </w:pPr>
            <w:r>
              <w:rPr>
                <w:rFonts w:hint="eastAsia" w:cs="Times New Roman"/>
              </w:rPr>
              <w:t>634</w:t>
            </w:r>
          </w:p>
        </w:tc>
        <w:tc>
          <w:tcPr>
            <w:tcW w:w="0" w:type="auto"/>
            <w:noWrap/>
            <w:vAlign w:val="center"/>
          </w:tcPr>
          <w:p>
            <w:pPr>
              <w:spacing w:line="240" w:lineRule="auto"/>
              <w:ind w:firstLine="480"/>
              <w:jc w:val="center"/>
              <w:rPr>
                <w:rFonts w:cs="Times New Roman"/>
              </w:rPr>
            </w:pPr>
            <w:r>
              <w:rPr>
                <w:rFonts w:hint="eastAsia" w:cs="Times New Roman"/>
              </w:rPr>
              <w:t>奥体中心站</w:t>
            </w:r>
          </w:p>
        </w:tc>
        <w:tc>
          <w:tcPr>
            <w:tcW w:w="0" w:type="auto"/>
            <w:noWrap/>
            <w:vAlign w:val="center"/>
          </w:tcPr>
          <w:p>
            <w:pPr>
              <w:spacing w:line="240" w:lineRule="auto"/>
              <w:ind w:firstLine="480"/>
              <w:jc w:val="center"/>
              <w:rPr>
                <w:rFonts w:cs="Times New Roman"/>
              </w:rPr>
            </w:pPr>
            <w:r>
              <w:rPr>
                <w:rFonts w:hint="eastAsia" w:cs="Times New Roman"/>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6号线</w:t>
            </w:r>
          </w:p>
        </w:tc>
        <w:tc>
          <w:tcPr>
            <w:tcW w:w="0" w:type="auto"/>
            <w:noWrap/>
            <w:vAlign w:val="center"/>
          </w:tcPr>
          <w:p>
            <w:pPr>
              <w:spacing w:line="240" w:lineRule="auto"/>
              <w:ind w:firstLine="480"/>
              <w:jc w:val="center"/>
              <w:rPr>
                <w:rFonts w:cs="Times New Roman"/>
              </w:rPr>
            </w:pPr>
            <w:r>
              <w:rPr>
                <w:rFonts w:hint="eastAsia" w:cs="Times New Roman"/>
              </w:rPr>
              <w:t>637</w:t>
            </w:r>
          </w:p>
        </w:tc>
        <w:tc>
          <w:tcPr>
            <w:tcW w:w="0" w:type="auto"/>
            <w:noWrap/>
            <w:vAlign w:val="center"/>
          </w:tcPr>
          <w:p>
            <w:pPr>
              <w:spacing w:line="240" w:lineRule="auto"/>
              <w:ind w:firstLine="480"/>
              <w:jc w:val="center"/>
              <w:rPr>
                <w:rFonts w:cs="Times New Roman"/>
              </w:rPr>
            </w:pPr>
            <w:r>
              <w:rPr>
                <w:rFonts w:hint="eastAsia" w:cs="Times New Roman"/>
              </w:rPr>
              <w:t>丰北站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6号线</w:t>
            </w:r>
          </w:p>
        </w:tc>
        <w:tc>
          <w:tcPr>
            <w:tcW w:w="0" w:type="auto"/>
            <w:noWrap/>
            <w:vAlign w:val="center"/>
          </w:tcPr>
          <w:p>
            <w:pPr>
              <w:spacing w:line="240" w:lineRule="auto"/>
              <w:ind w:firstLine="480"/>
              <w:jc w:val="center"/>
              <w:rPr>
                <w:rFonts w:cs="Times New Roman"/>
              </w:rPr>
            </w:pPr>
            <w:r>
              <w:rPr>
                <w:rFonts w:hint="eastAsia" w:cs="Times New Roman"/>
              </w:rPr>
              <w:t>638</w:t>
            </w:r>
          </w:p>
        </w:tc>
        <w:tc>
          <w:tcPr>
            <w:tcW w:w="0" w:type="auto"/>
            <w:noWrap/>
            <w:vAlign w:val="center"/>
          </w:tcPr>
          <w:p>
            <w:pPr>
              <w:spacing w:line="240" w:lineRule="auto"/>
              <w:ind w:firstLine="480"/>
              <w:jc w:val="center"/>
              <w:rPr>
                <w:rFonts w:cs="Times New Roman"/>
              </w:rPr>
            </w:pPr>
            <w:r>
              <w:rPr>
                <w:rFonts w:hint="eastAsia" w:cs="Times New Roman"/>
              </w:rPr>
              <w:t>亚运村站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9号线</w:t>
            </w:r>
          </w:p>
        </w:tc>
        <w:tc>
          <w:tcPr>
            <w:tcW w:w="0" w:type="auto"/>
            <w:noWrap/>
            <w:vAlign w:val="center"/>
          </w:tcPr>
          <w:p>
            <w:pPr>
              <w:spacing w:line="240" w:lineRule="auto"/>
              <w:ind w:firstLine="480"/>
              <w:jc w:val="center"/>
              <w:rPr>
                <w:rFonts w:cs="Times New Roman"/>
              </w:rPr>
            </w:pPr>
            <w:r>
              <w:rPr>
                <w:rFonts w:hint="eastAsia" w:cs="Times New Roman"/>
              </w:rPr>
              <w:t>946</w:t>
            </w:r>
          </w:p>
        </w:tc>
        <w:tc>
          <w:tcPr>
            <w:tcW w:w="0" w:type="auto"/>
            <w:noWrap/>
            <w:vAlign w:val="center"/>
          </w:tcPr>
          <w:p>
            <w:pPr>
              <w:spacing w:line="240" w:lineRule="auto"/>
              <w:ind w:firstLine="480"/>
              <w:jc w:val="center"/>
              <w:rPr>
                <w:rFonts w:cs="Times New Roman"/>
              </w:rPr>
            </w:pPr>
            <w:r>
              <w:rPr>
                <w:rFonts w:hint="eastAsia" w:cs="Times New Roman"/>
              </w:rPr>
              <w:t>五堡站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9号线</w:t>
            </w:r>
          </w:p>
        </w:tc>
        <w:tc>
          <w:tcPr>
            <w:tcW w:w="0" w:type="auto"/>
            <w:noWrap/>
            <w:vAlign w:val="center"/>
          </w:tcPr>
          <w:p>
            <w:pPr>
              <w:spacing w:line="240" w:lineRule="auto"/>
              <w:ind w:firstLine="480"/>
              <w:jc w:val="center"/>
              <w:rPr>
                <w:rFonts w:cs="Times New Roman"/>
              </w:rPr>
            </w:pPr>
            <w:r>
              <w:rPr>
                <w:rFonts w:hint="eastAsia" w:cs="Times New Roman"/>
              </w:rPr>
              <w:t>947</w:t>
            </w:r>
          </w:p>
        </w:tc>
        <w:tc>
          <w:tcPr>
            <w:tcW w:w="0" w:type="auto"/>
            <w:noWrap/>
            <w:vAlign w:val="center"/>
          </w:tcPr>
          <w:p>
            <w:pPr>
              <w:spacing w:line="240" w:lineRule="auto"/>
              <w:ind w:firstLine="480"/>
              <w:jc w:val="center"/>
              <w:rPr>
                <w:rFonts w:cs="Times New Roman"/>
              </w:rPr>
            </w:pPr>
            <w:r>
              <w:rPr>
                <w:rFonts w:hint="eastAsia" w:cs="Times New Roman"/>
              </w:rPr>
              <w:t>六堡站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19号线</w:t>
            </w:r>
          </w:p>
        </w:tc>
        <w:tc>
          <w:tcPr>
            <w:tcW w:w="0" w:type="auto"/>
            <w:noWrap/>
            <w:vAlign w:val="center"/>
          </w:tcPr>
          <w:p>
            <w:pPr>
              <w:spacing w:line="240" w:lineRule="auto"/>
              <w:ind w:firstLine="480"/>
              <w:jc w:val="center"/>
              <w:rPr>
                <w:rFonts w:cs="Times New Roman"/>
              </w:rPr>
            </w:pPr>
            <w:r>
              <w:rPr>
                <w:rFonts w:hint="eastAsia" w:cs="Times New Roman"/>
              </w:rPr>
              <w:t>1901</w:t>
            </w:r>
          </w:p>
        </w:tc>
        <w:tc>
          <w:tcPr>
            <w:tcW w:w="0" w:type="auto"/>
            <w:noWrap/>
            <w:vAlign w:val="center"/>
          </w:tcPr>
          <w:p>
            <w:pPr>
              <w:spacing w:line="240" w:lineRule="auto"/>
              <w:ind w:firstLine="480"/>
              <w:jc w:val="center"/>
              <w:rPr>
                <w:rFonts w:cs="Times New Roman"/>
              </w:rPr>
            </w:pPr>
            <w:r>
              <w:rPr>
                <w:rFonts w:hint="eastAsia" w:cs="Times New Roman"/>
              </w:rPr>
              <w:t>苕溪站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19号线</w:t>
            </w:r>
          </w:p>
        </w:tc>
        <w:tc>
          <w:tcPr>
            <w:tcW w:w="0" w:type="auto"/>
            <w:noWrap/>
            <w:vAlign w:val="center"/>
          </w:tcPr>
          <w:p>
            <w:pPr>
              <w:spacing w:line="240" w:lineRule="auto"/>
              <w:ind w:firstLine="480"/>
              <w:jc w:val="center"/>
              <w:rPr>
                <w:rFonts w:cs="Times New Roman"/>
              </w:rPr>
            </w:pPr>
            <w:r>
              <w:rPr>
                <w:rFonts w:hint="eastAsia" w:cs="Times New Roman"/>
              </w:rPr>
              <w:t>1905</w:t>
            </w:r>
          </w:p>
        </w:tc>
        <w:tc>
          <w:tcPr>
            <w:tcW w:w="0" w:type="auto"/>
            <w:noWrap/>
            <w:vAlign w:val="center"/>
          </w:tcPr>
          <w:p>
            <w:pPr>
              <w:spacing w:line="240" w:lineRule="auto"/>
              <w:ind w:firstLine="480"/>
              <w:jc w:val="center"/>
              <w:rPr>
                <w:rFonts w:cs="Times New Roman"/>
              </w:rPr>
            </w:pPr>
            <w:r>
              <w:rPr>
                <w:rFonts w:hint="eastAsia" w:cs="Times New Roman"/>
              </w:rPr>
              <w:t>荆长路站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19号线</w:t>
            </w:r>
          </w:p>
        </w:tc>
        <w:tc>
          <w:tcPr>
            <w:tcW w:w="0" w:type="auto"/>
            <w:noWrap/>
            <w:vAlign w:val="center"/>
          </w:tcPr>
          <w:p>
            <w:pPr>
              <w:spacing w:line="240" w:lineRule="auto"/>
              <w:ind w:firstLine="480"/>
              <w:jc w:val="center"/>
              <w:rPr>
                <w:rFonts w:cs="Times New Roman"/>
              </w:rPr>
            </w:pPr>
            <w:r>
              <w:rPr>
                <w:rFonts w:hint="eastAsia" w:cs="Times New Roman"/>
              </w:rPr>
              <w:t>1907</w:t>
            </w:r>
          </w:p>
        </w:tc>
        <w:tc>
          <w:tcPr>
            <w:tcW w:w="0" w:type="auto"/>
            <w:noWrap/>
            <w:vAlign w:val="center"/>
          </w:tcPr>
          <w:p>
            <w:pPr>
              <w:spacing w:line="240" w:lineRule="auto"/>
              <w:ind w:firstLine="480"/>
              <w:jc w:val="center"/>
              <w:rPr>
                <w:rFonts w:cs="Times New Roman"/>
              </w:rPr>
            </w:pPr>
            <w:r>
              <w:rPr>
                <w:rFonts w:hint="eastAsia" w:cs="Times New Roman"/>
              </w:rPr>
              <w:t>五联站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19号线</w:t>
            </w:r>
          </w:p>
        </w:tc>
        <w:tc>
          <w:tcPr>
            <w:tcW w:w="0" w:type="auto"/>
            <w:noWrap/>
            <w:vAlign w:val="center"/>
          </w:tcPr>
          <w:p>
            <w:pPr>
              <w:spacing w:line="240" w:lineRule="auto"/>
              <w:ind w:firstLine="480"/>
              <w:jc w:val="center"/>
              <w:rPr>
                <w:rFonts w:cs="Times New Roman"/>
              </w:rPr>
            </w:pPr>
            <w:r>
              <w:rPr>
                <w:rFonts w:hint="eastAsia" w:cs="Times New Roman"/>
              </w:rPr>
              <w:t>1908</w:t>
            </w:r>
          </w:p>
        </w:tc>
        <w:tc>
          <w:tcPr>
            <w:tcW w:w="0" w:type="auto"/>
            <w:noWrap/>
            <w:vAlign w:val="center"/>
          </w:tcPr>
          <w:p>
            <w:pPr>
              <w:spacing w:line="240" w:lineRule="auto"/>
              <w:ind w:firstLine="480"/>
              <w:jc w:val="center"/>
              <w:rPr>
                <w:rFonts w:cs="Times New Roman"/>
              </w:rPr>
            </w:pPr>
            <w:r>
              <w:rPr>
                <w:rFonts w:hint="eastAsia" w:cs="Times New Roman"/>
              </w:rPr>
              <w:t>文三路站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19号线</w:t>
            </w:r>
          </w:p>
        </w:tc>
        <w:tc>
          <w:tcPr>
            <w:tcW w:w="0" w:type="auto"/>
            <w:noWrap/>
            <w:vAlign w:val="center"/>
          </w:tcPr>
          <w:p>
            <w:pPr>
              <w:spacing w:line="240" w:lineRule="auto"/>
              <w:ind w:firstLine="480"/>
              <w:jc w:val="center"/>
              <w:rPr>
                <w:rFonts w:cs="Times New Roman"/>
              </w:rPr>
            </w:pPr>
            <w:r>
              <w:rPr>
                <w:rFonts w:hint="eastAsia" w:cs="Times New Roman"/>
              </w:rPr>
              <w:t>1911</w:t>
            </w:r>
          </w:p>
        </w:tc>
        <w:tc>
          <w:tcPr>
            <w:tcW w:w="0" w:type="auto"/>
            <w:noWrap/>
            <w:vAlign w:val="center"/>
          </w:tcPr>
          <w:p>
            <w:pPr>
              <w:spacing w:line="240" w:lineRule="auto"/>
              <w:ind w:firstLine="480"/>
              <w:jc w:val="center"/>
              <w:rPr>
                <w:rFonts w:cs="Times New Roman"/>
              </w:rPr>
            </w:pPr>
            <w:r>
              <w:rPr>
                <w:rFonts w:hint="eastAsia" w:cs="Times New Roman"/>
              </w:rPr>
              <w:t>驿城路站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绍兴1号线</w:t>
            </w:r>
          </w:p>
        </w:tc>
        <w:tc>
          <w:tcPr>
            <w:tcW w:w="0" w:type="auto"/>
            <w:noWrap/>
            <w:vAlign w:val="center"/>
          </w:tcPr>
          <w:p>
            <w:pPr>
              <w:spacing w:line="240" w:lineRule="auto"/>
              <w:ind w:firstLine="480"/>
              <w:jc w:val="center"/>
              <w:rPr>
                <w:rFonts w:cs="Times New Roman"/>
              </w:rPr>
            </w:pPr>
            <w:r>
              <w:rPr>
                <w:rFonts w:hint="eastAsia" w:cs="Times New Roman"/>
              </w:rPr>
              <w:t>8815</w:t>
            </w:r>
          </w:p>
        </w:tc>
        <w:tc>
          <w:tcPr>
            <w:tcW w:w="0" w:type="auto"/>
            <w:noWrap/>
            <w:vAlign w:val="center"/>
          </w:tcPr>
          <w:p>
            <w:pPr>
              <w:spacing w:line="240" w:lineRule="auto"/>
              <w:ind w:firstLine="480"/>
              <w:jc w:val="center"/>
              <w:rPr>
                <w:rFonts w:cs="Times New Roman"/>
              </w:rPr>
            </w:pPr>
            <w:r>
              <w:rPr>
                <w:rFonts w:hint="eastAsia" w:cs="Times New Roman"/>
              </w:rPr>
              <w:t>张墅站</w:t>
            </w:r>
          </w:p>
        </w:tc>
        <w:tc>
          <w:tcPr>
            <w:tcW w:w="0" w:type="auto"/>
            <w:noWrap/>
            <w:vAlign w:val="center"/>
          </w:tcPr>
          <w:p>
            <w:pPr>
              <w:spacing w:line="240" w:lineRule="auto"/>
              <w:ind w:firstLine="480"/>
              <w:jc w:val="center"/>
              <w:rPr>
                <w:rFonts w:cs="Times New Roman"/>
              </w:rPr>
            </w:pPr>
            <w:r>
              <w:rPr>
                <w:rFonts w:hint="eastAsia" w:cs="Times New Roman"/>
              </w:rPr>
              <w:t>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绍兴1号线</w:t>
            </w:r>
          </w:p>
        </w:tc>
        <w:tc>
          <w:tcPr>
            <w:tcW w:w="0" w:type="auto"/>
            <w:noWrap/>
            <w:vAlign w:val="center"/>
          </w:tcPr>
          <w:p>
            <w:pPr>
              <w:spacing w:line="240" w:lineRule="auto"/>
              <w:ind w:firstLine="480"/>
              <w:jc w:val="center"/>
              <w:rPr>
                <w:rFonts w:cs="Times New Roman"/>
              </w:rPr>
            </w:pPr>
            <w:r>
              <w:rPr>
                <w:rFonts w:hint="eastAsia" w:cs="Times New Roman"/>
              </w:rPr>
              <w:t>8816</w:t>
            </w:r>
          </w:p>
        </w:tc>
        <w:tc>
          <w:tcPr>
            <w:tcW w:w="0" w:type="auto"/>
            <w:noWrap/>
            <w:vAlign w:val="center"/>
          </w:tcPr>
          <w:p>
            <w:pPr>
              <w:spacing w:line="240" w:lineRule="auto"/>
              <w:ind w:firstLine="480"/>
              <w:jc w:val="center"/>
              <w:rPr>
                <w:rFonts w:cs="Times New Roman"/>
              </w:rPr>
            </w:pPr>
            <w:r>
              <w:rPr>
                <w:rFonts w:hint="eastAsia" w:cs="Times New Roman"/>
              </w:rPr>
              <w:t>奥体中心站</w:t>
            </w:r>
          </w:p>
        </w:tc>
        <w:tc>
          <w:tcPr>
            <w:tcW w:w="0" w:type="auto"/>
            <w:noWrap/>
            <w:vAlign w:val="center"/>
          </w:tcPr>
          <w:p>
            <w:pPr>
              <w:spacing w:line="240" w:lineRule="auto"/>
              <w:ind w:firstLine="480"/>
              <w:jc w:val="center"/>
              <w:rPr>
                <w:rFonts w:cs="Times New Roman"/>
              </w:rPr>
            </w:pPr>
            <w:r>
              <w:rPr>
                <w:rFonts w:hint="eastAsia" w:cs="Times New Roman"/>
              </w:rPr>
              <w:t>是</w:t>
            </w:r>
          </w:p>
        </w:tc>
      </w:tr>
    </w:tbl>
    <w:p>
      <w:pPr>
        <w:ind w:firstLine="480"/>
        <w:rPr>
          <w:rFonts w:cs="Times New Roman"/>
        </w:rPr>
      </w:pPr>
    </w:p>
    <w:p>
      <w:pPr>
        <w:ind w:firstLine="480"/>
        <w:rPr>
          <w:rFonts w:cs="Times New Roman"/>
        </w:rPr>
      </w:pPr>
      <w:r>
        <w:rPr>
          <w:rFonts w:hint="eastAsia" w:cs="Times New Roman"/>
        </w:rPr>
        <w:t>通勤出行和非通勤出行进站前特征对比如</w:t>
      </w:r>
      <w:r>
        <w:rPr>
          <w:rFonts w:cs="Times New Roman"/>
        </w:rPr>
        <w:fldChar w:fldCharType="begin"/>
      </w:r>
      <w:r>
        <w:rPr>
          <w:rFonts w:cs="Times New Roman"/>
        </w:rPr>
        <w:instrText xml:space="preserve"> </w:instrText>
      </w:r>
      <w:r>
        <w:rPr>
          <w:rFonts w:hint="eastAsia" w:cs="Times New Roman"/>
        </w:rPr>
        <w:instrText xml:space="preserve">REF _Ref126052032 \h</w:instrText>
      </w:r>
      <w:r>
        <w:rPr>
          <w:rFonts w:cs="Times New Roman"/>
        </w:rPr>
        <w:instrText xml:space="preserve"> </w:instrText>
      </w:r>
      <w:r>
        <w:rPr>
          <w:rFonts w:cs="Times New Roman"/>
        </w:rPr>
        <w:fldChar w:fldCharType="separate"/>
      </w:r>
      <w:r>
        <w:rPr>
          <w:rFonts w:hint="eastAsia"/>
        </w:rPr>
        <w:t xml:space="preserve">图 </w:t>
      </w:r>
      <w:r>
        <w:t>4</w:t>
      </w:r>
      <w:r>
        <w:noBreakHyphen/>
      </w:r>
      <w:r>
        <w:t>1</w:t>
      </w:r>
      <w:r>
        <w:rPr>
          <w:rFonts w:cs="Times New Roman"/>
        </w:rPr>
        <w:fldChar w:fldCharType="end"/>
      </w:r>
      <w:r>
        <w:rPr>
          <w:rFonts w:hint="eastAsia" w:cs="Times New Roman"/>
        </w:rPr>
        <w:t>所示，通勤出行工作日人次占比明显高于非通勤出行，休息日时段，非通勤人次占比高于通勤出行人次，符合通勤出行和非通勤出行规律。</w:t>
      </w:r>
    </w:p>
    <w:p>
      <w:pPr>
        <w:ind w:firstLine="480"/>
        <w:rPr>
          <w:rFonts w:cs="Times New Roman"/>
        </w:rPr>
      </w:pPr>
      <w:r>
        <w:rPr>
          <w:rFonts w:hint="eastAsia" w:cs="Times New Roman"/>
        </w:rPr>
        <w:t>非通勤出行进站前特征平峰时段的人次占比高于通勤出行进站前，通勤出行的早高峰时段和晚高峰时段占比高于非通勤出行，符合出行规律。</w:t>
      </w:r>
    </w:p>
    <w:p>
      <w:pPr>
        <w:ind w:firstLine="480"/>
        <w:rPr>
          <w:rFonts w:cs="Times New Roman"/>
        </w:rPr>
      </w:pPr>
      <w:r>
        <w:rPr>
          <w:rFonts w:hint="eastAsia" w:cs="Times New Roman"/>
        </w:rPr>
        <w:t>通勤出行进站前和非通勤进站前人次均以步行和非机动车出行方式为主，符合人口出行规律。</w:t>
      </w:r>
    </w:p>
    <w:p>
      <w:pPr>
        <w:ind w:firstLine="480"/>
        <w:rPr>
          <w:rFonts w:cs="Times New Roman"/>
        </w:rPr>
      </w:pPr>
      <w:r>
        <w:rPr>
          <w:rFonts w:hint="eastAsia" w:cs="Times New Roman"/>
        </w:rPr>
        <w:t>非通勤出行进站前总人次高于通勤出行进站前人次，各出行距离分档占比高于通勤出行距离分档，基本符合出行规律。</w:t>
      </w:r>
    </w:p>
    <w:p>
      <w:pPr>
        <w:ind w:firstLine="0" w:firstLineChars="0"/>
        <w:jc w:val="center"/>
        <w:rPr>
          <w:rFonts w:cs="Times New Roman"/>
        </w:rPr>
      </w:pPr>
      <w:r>
        <w:rPr>
          <w:rFonts w:cs="Times New Roman"/>
        </w:rPr>
        <w:drawing>
          <wp:inline distT="0" distB="0" distL="114300" distR="114300">
            <wp:extent cx="1873250" cy="1566545"/>
            <wp:effectExtent l="4445" t="4445" r="8255" b="10160"/>
            <wp:docPr id="8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Pr>
          <w:rFonts w:cs="Times New Roman"/>
        </w:rPr>
        <w:drawing>
          <wp:inline distT="0" distB="0" distL="114300" distR="114300">
            <wp:extent cx="2440305" cy="1564640"/>
            <wp:effectExtent l="4445" t="4445" r="12700" b="12065"/>
            <wp:docPr id="90"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rFonts w:cs="Times New Roman"/>
        </w:rPr>
        <w:drawing>
          <wp:inline distT="0" distB="0" distL="114300" distR="114300">
            <wp:extent cx="2136140" cy="1522095"/>
            <wp:effectExtent l="4445" t="4445" r="12065" b="6985"/>
            <wp:docPr id="91"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rFonts w:cs="Times New Roman"/>
        </w:rPr>
        <w:drawing>
          <wp:inline distT="0" distB="0" distL="114300" distR="114300">
            <wp:extent cx="2152015" cy="1526540"/>
            <wp:effectExtent l="4445" t="4445" r="5715" b="12065"/>
            <wp:docPr id="9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pPr>
        <w:ind w:firstLine="0" w:firstLineChars="0"/>
        <w:jc w:val="center"/>
        <w:rPr>
          <w:rFonts w:cs="Times New Roman"/>
        </w:rPr>
      </w:pPr>
      <w:r>
        <w:rPr>
          <w:rFonts w:cs="Times New Roman"/>
        </w:rPr>
        <w:drawing>
          <wp:inline distT="0" distB="0" distL="114300" distR="114300">
            <wp:extent cx="2317750" cy="1504315"/>
            <wp:effectExtent l="4445" t="4445" r="11430" b="5715"/>
            <wp:docPr id="9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cs="Times New Roman"/>
        </w:rPr>
        <w:drawing>
          <wp:inline distT="0" distB="0" distL="114300" distR="114300">
            <wp:extent cx="2053590" cy="1500505"/>
            <wp:effectExtent l="4445" t="4445" r="8890" b="9525"/>
            <wp:docPr id="9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pPr>
        <w:keepNext/>
        <w:ind w:firstLine="0" w:firstLineChars="0"/>
        <w:jc w:val="center"/>
      </w:pPr>
      <w:r>
        <w:rPr>
          <w:rFonts w:cs="Times New Roman"/>
        </w:rPr>
        <w:drawing>
          <wp:inline distT="0" distB="0" distL="114300" distR="114300">
            <wp:extent cx="4361180" cy="2005330"/>
            <wp:effectExtent l="0" t="0" r="1270" b="444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35"/>
                    <a:stretch>
                      <a:fillRect/>
                    </a:stretch>
                  </pic:blipFill>
                  <pic:spPr>
                    <a:xfrm>
                      <a:off x="0" y="0"/>
                      <a:ext cx="4361180" cy="2005330"/>
                    </a:xfrm>
                    <a:prstGeom prst="rect">
                      <a:avLst/>
                    </a:prstGeom>
                    <a:noFill/>
                    <a:ln>
                      <a:noFill/>
                    </a:ln>
                  </pic:spPr>
                </pic:pic>
              </a:graphicData>
            </a:graphic>
          </wp:inline>
        </w:drawing>
      </w:r>
    </w:p>
    <w:p>
      <w:pPr>
        <w:pStyle w:val="12"/>
        <w:rPr>
          <w:rFonts w:cs="Times New Roman"/>
        </w:rPr>
      </w:pPr>
      <w:bookmarkStart w:id="36" w:name="_Ref12605203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w:t>
      </w:r>
      <w:r>
        <w:fldChar w:fldCharType="end"/>
      </w:r>
      <w:bookmarkEnd w:id="36"/>
      <w:r>
        <w:t xml:space="preserve"> </w:t>
      </w:r>
      <w:r>
        <w:rPr>
          <w:rFonts w:hint="eastAsia"/>
        </w:rPr>
        <w:t>通勤出行（左2</w:t>
      </w:r>
      <w:r>
        <w:t>1</w:t>
      </w:r>
      <w:r>
        <w:rPr>
          <w:rFonts w:hint="eastAsia"/>
        </w:rPr>
        <w:t>）和非通勤（右2</w:t>
      </w:r>
      <w:r>
        <w:t>3</w:t>
      </w:r>
      <w:r>
        <w:rPr>
          <w:rFonts w:hint="eastAsia"/>
        </w:rPr>
        <w:t>）进站前特征</w:t>
      </w:r>
    </w:p>
    <w:p>
      <w:pPr>
        <w:pStyle w:val="5"/>
        <w:rPr>
          <w:rFonts w:cs="Times New Roman"/>
        </w:rPr>
      </w:pPr>
      <w:r>
        <w:rPr>
          <w:rFonts w:hint="eastAsia"/>
        </w:rPr>
        <w:t>轨道交通进站前客流社区来源（22、24）</w:t>
      </w:r>
    </w:p>
    <w:p>
      <w:pPr>
        <w:ind w:firstLine="480"/>
        <w:rPr>
          <w:rFonts w:cs="Times New Roman"/>
        </w:rPr>
      </w:pPr>
      <w:r>
        <w:rPr>
          <w:rFonts w:hint="eastAsia" w:cs="Times New Roman"/>
        </w:rPr>
        <w:t>在轨道交通进站前客流社区来源这个指标中，非通勤出行轨道交通进站前客流社区来源指标有287个地铁站点，缺失12个站点是因为没有开通。</w:t>
      </w:r>
    </w:p>
    <w:p>
      <w:pPr>
        <w:ind w:firstLine="480"/>
        <w:rPr>
          <w:rFonts w:cs="Times New Roman"/>
        </w:rPr>
      </w:pPr>
      <w:r>
        <w:rPr>
          <w:rFonts w:hint="eastAsia" w:cs="Times New Roman"/>
        </w:rPr>
        <w:t>通勤出行轨道交通进站前客流社区来源和非通勤出行对比如</w:t>
      </w:r>
      <w:r>
        <w:rPr>
          <w:rFonts w:cs="Times New Roman"/>
        </w:rPr>
        <w:fldChar w:fldCharType="begin"/>
      </w:r>
      <w:r>
        <w:rPr>
          <w:rFonts w:cs="Times New Roman"/>
        </w:rPr>
        <w:instrText xml:space="preserve"> </w:instrText>
      </w:r>
      <w:r>
        <w:rPr>
          <w:rFonts w:hint="eastAsia" w:cs="Times New Roman"/>
        </w:rPr>
        <w:instrText xml:space="preserve">REF _Ref126052190 \h</w:instrText>
      </w:r>
      <w:r>
        <w:rPr>
          <w:rFonts w:cs="Times New Roman"/>
        </w:rPr>
        <w:instrText xml:space="preserve"> </w:instrText>
      </w:r>
      <w:r>
        <w:rPr>
          <w:rFonts w:cs="Times New Roman"/>
        </w:rPr>
        <w:fldChar w:fldCharType="separate"/>
      </w:r>
      <w:r>
        <w:rPr>
          <w:rFonts w:hint="eastAsia"/>
        </w:rPr>
        <w:t xml:space="preserve">图 </w:t>
      </w:r>
      <w:r>
        <w:t>4</w:t>
      </w:r>
      <w:r>
        <w:noBreakHyphen/>
      </w:r>
      <w:r>
        <w:t>2</w:t>
      </w:r>
      <w:r>
        <w:rPr>
          <w:rFonts w:cs="Times New Roman"/>
        </w:rPr>
        <w:fldChar w:fldCharType="end"/>
      </w:r>
      <w:r>
        <w:rPr>
          <w:rFonts w:hint="eastAsia" w:cs="Times New Roman"/>
        </w:rPr>
        <w:t>所示。通勤出行时工作日人次占比高于非通勤出行，符合出行规律。从时段角度看，通勤出行时，早高峰人次占比最高，非通勤出行时平峰人次占比最高，符合出行规律。从出行方式角度看，通勤出行和非通勤出行均以步行和非机动车为主，说明人们距离社区不远，符合出行规律。通勤出行时，出发地类型居住地和工作地人次占比几乎相等，符合通勤出行时人员在居住地和工作地之间来往，非通勤出行时，出发地类型为其他的人次占比高于居住地和工作地，符合实际情况。</w:t>
      </w:r>
    </w:p>
    <w:p>
      <w:pPr>
        <w:ind w:firstLine="0" w:firstLineChars="0"/>
        <w:jc w:val="center"/>
        <w:rPr>
          <w:rFonts w:cs="Times New Roman"/>
        </w:rPr>
      </w:pPr>
      <w:r>
        <w:rPr>
          <w:rFonts w:cs="Times New Roman"/>
        </w:rPr>
        <w:drawing>
          <wp:inline distT="0" distB="0" distL="114300" distR="114300">
            <wp:extent cx="2066925" cy="1366520"/>
            <wp:effectExtent l="4445" t="4445" r="5080" b="10160"/>
            <wp:docPr id="9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rFonts w:cs="Times New Roman"/>
        </w:rPr>
        <w:drawing>
          <wp:inline distT="0" distB="0" distL="114300" distR="114300">
            <wp:extent cx="2349500" cy="1375410"/>
            <wp:effectExtent l="4445" t="4445" r="8255" b="10795"/>
            <wp:docPr id="98"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rFonts w:hint="eastAsia" w:cs="Times New Roman"/>
        </w:rPr>
        <w:t xml:space="preserve"> </w:t>
      </w:r>
      <w:r>
        <w:rPr>
          <w:rFonts w:cs="Times New Roman"/>
        </w:rPr>
        <w:drawing>
          <wp:inline distT="0" distB="0" distL="114300" distR="114300">
            <wp:extent cx="2426335" cy="1457960"/>
            <wp:effectExtent l="4445" t="4445" r="7620" b="13970"/>
            <wp:docPr id="99"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Pr>
          <w:rFonts w:cs="Times New Roman"/>
        </w:rPr>
        <w:drawing>
          <wp:inline distT="0" distB="0" distL="114300" distR="114300">
            <wp:extent cx="2004695" cy="1459865"/>
            <wp:effectExtent l="4445" t="4445" r="10160" b="12065"/>
            <wp:docPr id="100"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pPr>
        <w:keepNext/>
        <w:ind w:firstLine="0" w:firstLineChars="0"/>
        <w:jc w:val="left"/>
      </w:pPr>
      <w:r>
        <w:rPr>
          <w:rFonts w:cs="Times New Roman"/>
        </w:rPr>
        <w:drawing>
          <wp:inline distT="0" distB="0" distL="114300" distR="114300">
            <wp:extent cx="2638425" cy="1613535"/>
            <wp:effectExtent l="4445" t="4445" r="5080" b="10795"/>
            <wp:docPr id="101"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Pr>
          <w:rFonts w:cs="Times New Roman"/>
        </w:rPr>
        <w:drawing>
          <wp:inline distT="0" distB="0" distL="114300" distR="114300">
            <wp:extent cx="2359025" cy="1611630"/>
            <wp:effectExtent l="4445" t="4445" r="8255" b="12700"/>
            <wp:docPr id="102"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Pr>
          <w:rFonts w:cs="Times New Roman"/>
        </w:rPr>
        <w:drawing>
          <wp:inline distT="0" distB="0" distL="114300" distR="114300">
            <wp:extent cx="2501900" cy="1845945"/>
            <wp:effectExtent l="0" t="0" r="12700" b="1905"/>
            <wp:docPr id="103"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Pr>
          <w:rFonts w:cs="Times New Roman"/>
        </w:rPr>
        <w:t xml:space="preserve"> </w:t>
      </w:r>
      <w:r>
        <w:rPr>
          <w:rFonts w:cs="Times New Roman"/>
        </w:rPr>
        <w:drawing>
          <wp:inline distT="0" distB="0" distL="114300" distR="114300">
            <wp:extent cx="2475230" cy="1841500"/>
            <wp:effectExtent l="0" t="0" r="1270" b="6350"/>
            <wp:docPr id="10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pPr>
        <w:pStyle w:val="12"/>
      </w:pPr>
      <w:bookmarkStart w:id="37" w:name="_Ref12605219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w:t>
      </w:r>
      <w:r>
        <w:fldChar w:fldCharType="end"/>
      </w:r>
      <w:bookmarkEnd w:id="37"/>
      <w:r>
        <w:t xml:space="preserve"> </w:t>
      </w:r>
      <w:r>
        <w:rPr>
          <w:rFonts w:hint="eastAsia"/>
        </w:rPr>
        <w:t>通勤出行（左</w:t>
      </w:r>
      <w:r>
        <w:t>22）和非通勤（右24）进站前客流</w:t>
      </w:r>
    </w:p>
    <w:p>
      <w:pPr>
        <w:ind w:firstLine="0" w:firstLineChars="0"/>
        <w:jc w:val="center"/>
        <w:rPr>
          <w:rFonts w:cs="Times New Roman"/>
        </w:rPr>
      </w:pPr>
    </w:p>
    <w:p>
      <w:pPr>
        <w:pStyle w:val="2"/>
        <w:ind w:firstLine="480"/>
      </w:pPr>
    </w:p>
    <w:p>
      <w:pPr>
        <w:pStyle w:val="5"/>
        <w:rPr>
          <w:rFonts w:cs="Times New Roman"/>
        </w:rPr>
      </w:pPr>
      <w:r>
        <w:rPr>
          <w:rFonts w:hint="eastAsia"/>
        </w:rPr>
        <w:t>通勤出行整体特征（25、27）</w:t>
      </w:r>
    </w:p>
    <w:p>
      <w:pPr>
        <w:ind w:firstLine="480"/>
        <w:rPr>
          <w:rFonts w:cs="Times New Roman"/>
        </w:rPr>
      </w:pPr>
      <w:r>
        <w:rPr>
          <w:rFonts w:hint="eastAsia" w:cs="Times New Roman"/>
        </w:rPr>
        <w:t>在通勤出行整体特征这个指标中，工作日通勤出行且含轨道交通整体特征有19种出行方式。不含轨道交通有18种出行方式。通勤出行含轨道交通早高峰时段人次占比最大，不含轨道交通出行时平峰人次占比最大，符合出行规律。从出行距离角度看，含轨道交通出行在10km到15km之间人次占比最大，其次是7km到10km之间，符合轨道出行的特点。不含轨道出行时，在10km到15km之间人次占比最大，其次同样是7km到10km之间。通勤出行含轨道交通出发地为工作地的人次占比多于居住地，不含轨道交通两者占比接近。</w:t>
      </w:r>
    </w:p>
    <w:p>
      <w:pPr>
        <w:ind w:firstLine="480"/>
        <w:jc w:val="center"/>
        <w:rPr>
          <w:rFonts w:cs="Times New Roman"/>
        </w:rPr>
      </w:pPr>
      <w:r>
        <w:rPr>
          <w:rFonts w:cs="Times New Roman"/>
        </w:rPr>
        <w:drawing>
          <wp:inline distT="0" distB="0" distL="114300" distR="114300">
            <wp:extent cx="2342515" cy="1651000"/>
            <wp:effectExtent l="4445" t="4445" r="5715" b="11430"/>
            <wp:docPr id="10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rFonts w:cs="Times New Roman"/>
        </w:rPr>
        <w:drawing>
          <wp:inline distT="0" distB="0" distL="114300" distR="114300">
            <wp:extent cx="2373630" cy="1663700"/>
            <wp:effectExtent l="4445" t="4445" r="12700" b="8255"/>
            <wp:docPr id="10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pPr>
        <w:ind w:firstLine="480"/>
        <w:jc w:val="center"/>
        <w:rPr>
          <w:rFonts w:cs="Times New Roman"/>
        </w:rPr>
      </w:pPr>
      <w:r>
        <w:rPr>
          <w:rFonts w:cs="Times New Roman"/>
        </w:rPr>
        <w:drawing>
          <wp:inline distT="0" distB="0" distL="114300" distR="114300">
            <wp:extent cx="2286635" cy="1935480"/>
            <wp:effectExtent l="4445" t="4445" r="13970" b="12700"/>
            <wp:docPr id="10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rFonts w:cs="Times New Roman"/>
        </w:rPr>
        <w:drawing>
          <wp:inline distT="0" distB="0" distL="114300" distR="114300">
            <wp:extent cx="2626360" cy="1950085"/>
            <wp:effectExtent l="4445" t="4445" r="7620" b="7620"/>
            <wp:docPr id="10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keepNext/>
        <w:ind w:firstLine="480"/>
        <w:jc w:val="left"/>
      </w:pPr>
      <w:r>
        <w:rPr>
          <w:rFonts w:cs="Times New Roman"/>
        </w:rPr>
        <w:drawing>
          <wp:inline distT="0" distB="0" distL="114300" distR="114300">
            <wp:extent cx="2356485" cy="2008505"/>
            <wp:effectExtent l="0" t="0" r="5715" b="10795"/>
            <wp:docPr id="110"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cs="Times New Roman"/>
        </w:rPr>
        <w:t xml:space="preserve"> </w:t>
      </w:r>
      <w:r>
        <w:rPr>
          <w:rFonts w:cs="Times New Roman"/>
        </w:rPr>
        <w:drawing>
          <wp:inline distT="0" distB="0" distL="114300" distR="114300">
            <wp:extent cx="2515870" cy="2002155"/>
            <wp:effectExtent l="0" t="0" r="17780" b="17145"/>
            <wp:docPr id="111"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3</w:t>
      </w:r>
      <w:r>
        <w:fldChar w:fldCharType="end"/>
      </w:r>
      <w:r>
        <w:rPr>
          <w:rFonts w:hint="eastAsia"/>
        </w:rPr>
        <w:t>通勤出行含轨道</w:t>
      </w:r>
      <w:r>
        <w:t>(左25)和不含轨道(右27)整体特征</w:t>
      </w:r>
    </w:p>
    <w:p>
      <w:pPr>
        <w:ind w:firstLine="480"/>
        <w:jc w:val="center"/>
        <w:rPr>
          <w:rFonts w:cs="Times New Roman"/>
        </w:rPr>
      </w:pPr>
    </w:p>
    <w:p>
      <w:pPr>
        <w:pStyle w:val="2"/>
        <w:ind w:firstLine="480"/>
      </w:pPr>
    </w:p>
    <w:p>
      <w:pPr>
        <w:pStyle w:val="5"/>
        <w:rPr>
          <w:rFonts w:cs="Times New Roman"/>
        </w:rPr>
      </w:pPr>
      <w:r>
        <w:rPr>
          <w:rFonts w:hint="eastAsia"/>
        </w:rPr>
        <w:t>休闲出行整体特征（29、31）</w:t>
      </w:r>
    </w:p>
    <w:p>
      <w:pPr>
        <w:ind w:firstLine="480"/>
        <w:rPr>
          <w:rFonts w:cs="Times New Roman"/>
        </w:rPr>
      </w:pPr>
      <w:r>
        <w:rPr>
          <w:rFonts w:hint="eastAsia" w:cs="Times New Roman"/>
        </w:rPr>
        <w:t>在休闲出行整体特征这个指标中，休息日休闲出行且含轨道交通整体特征有19种出行方式，不含轨道交通有18种出行方式。休闲出行且含轨道交通平峰时段人次占比最大，不含轨道交通同样是平峰时段人次占比最大。从出行距离分档看，在10km到15km之间人次占比最大，其次是在7km到10km之间，不含轨道交通出行同样如此。从出发地类型看，无论含不含轨道交通，从居住地出发人次占比均高于从休闲地出发人次。</w:t>
      </w:r>
    </w:p>
    <w:p>
      <w:pPr>
        <w:ind w:firstLine="480"/>
        <w:jc w:val="left"/>
        <w:rPr>
          <w:rFonts w:cs="Times New Roman"/>
        </w:rPr>
      </w:pPr>
      <w:r>
        <w:rPr>
          <w:rFonts w:cs="Times New Roman"/>
        </w:rPr>
        <w:drawing>
          <wp:inline distT="0" distB="0" distL="114300" distR="114300">
            <wp:extent cx="2341880" cy="1974850"/>
            <wp:effectExtent l="5080" t="4445" r="5715" b="11430"/>
            <wp:docPr id="11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rFonts w:cs="Times New Roman"/>
        </w:rPr>
        <w:drawing>
          <wp:inline distT="0" distB="0" distL="114300" distR="114300">
            <wp:extent cx="2399030" cy="1975485"/>
            <wp:effectExtent l="4445" t="5080" r="6350" b="10160"/>
            <wp:docPr id="11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ind w:firstLine="480"/>
        <w:jc w:val="left"/>
        <w:rPr>
          <w:rFonts w:cs="Times New Roman"/>
        </w:rPr>
      </w:pPr>
      <w:r>
        <w:rPr>
          <w:rFonts w:cs="Times New Roman"/>
        </w:rPr>
        <w:drawing>
          <wp:inline distT="0" distB="0" distL="114300" distR="114300">
            <wp:extent cx="2365375" cy="2117090"/>
            <wp:effectExtent l="4445" t="5080" r="11430" b="11430"/>
            <wp:docPr id="115"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rFonts w:cs="Times New Roman"/>
        </w:rPr>
        <w:drawing>
          <wp:inline distT="0" distB="0" distL="114300" distR="114300">
            <wp:extent cx="2549525" cy="2107565"/>
            <wp:effectExtent l="4445" t="4445" r="8255" b="12065"/>
            <wp:docPr id="116"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keepNext/>
        <w:ind w:firstLine="480"/>
      </w:pPr>
      <w:r>
        <w:rPr>
          <w:rFonts w:cs="Times New Roman"/>
        </w:rPr>
        <w:drawing>
          <wp:inline distT="0" distB="0" distL="114300" distR="114300">
            <wp:extent cx="2302510" cy="2021205"/>
            <wp:effectExtent l="4445" t="4445" r="7620" b="12700"/>
            <wp:docPr id="117"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rFonts w:cs="Times New Roman"/>
        </w:rPr>
        <w:drawing>
          <wp:inline distT="0" distB="0" distL="114300" distR="114300">
            <wp:extent cx="2508885" cy="2028825"/>
            <wp:effectExtent l="4445" t="4445" r="10795" b="5080"/>
            <wp:docPr id="118"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2"/>
        <w:ind w:firstLine="0" w:firstLineChars="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4</w:t>
      </w:r>
      <w:r>
        <w:fldChar w:fldCharType="end"/>
      </w:r>
      <w:r>
        <w:t xml:space="preserve"> </w:t>
      </w:r>
      <w:r>
        <w:rPr>
          <w:rFonts w:hint="eastAsia"/>
        </w:rPr>
        <w:t>休闲出行含轨道</w:t>
      </w:r>
      <w:r>
        <w:t>(左)和不含轨道(右)整体特征</w:t>
      </w:r>
    </w:p>
    <w:p>
      <w:pPr>
        <w:pStyle w:val="4"/>
      </w:pPr>
      <w:r>
        <w:rPr>
          <w:rFonts w:hint="eastAsia"/>
        </w:rPr>
        <w:t>工作日和休息日数据分析</w:t>
      </w:r>
    </w:p>
    <w:p>
      <w:pPr>
        <w:ind w:firstLine="480"/>
        <w:rPr>
          <w:rFonts w:cs="Times New Roman"/>
        </w:rPr>
      </w:pPr>
      <w:r>
        <w:rPr>
          <w:rFonts w:hint="eastAsia" w:cs="Times New Roman"/>
        </w:rPr>
        <w:t>接下来按照时间维度，也就是通过工作日和休息日的数据对比来分析数据质量。</w:t>
      </w:r>
    </w:p>
    <w:p>
      <w:pPr>
        <w:pStyle w:val="5"/>
        <w:rPr>
          <w:rFonts w:cs="Times New Roman"/>
        </w:rPr>
      </w:pPr>
      <w:r>
        <w:rPr>
          <w:rFonts w:hint="eastAsia"/>
        </w:rPr>
        <w:t>轨道交通出行指定特征（33、35）</w:t>
      </w:r>
    </w:p>
    <w:p>
      <w:pPr>
        <w:ind w:firstLine="480"/>
        <w:rPr>
          <w:rFonts w:cs="Times New Roman"/>
        </w:rPr>
      </w:pPr>
      <w:r>
        <w:rPr>
          <w:rFonts w:hint="eastAsia" w:cs="Times New Roman"/>
        </w:rPr>
        <w:t>在轨道交通出行指定特征这个指标中，工作日通勤出行且含轨道交通指定特征有14种出行方式。休息日通勤出行且含轨道交通指定特征有18种出行方式。通勤出行含轨道交通指定特征早高峰时段人次占比最高。休息日则是平峰时段人次占比最高，符合出行规律。从出发地类型看，工作日通勤出行含轨道交通和休息日含轨道交通指定特征分别是工作地和休息地人次占比最高。</w:t>
      </w:r>
    </w:p>
    <w:p>
      <w:pPr>
        <w:ind w:firstLine="480"/>
        <w:jc w:val="left"/>
        <w:rPr>
          <w:rFonts w:cs="Times New Roman"/>
        </w:rPr>
      </w:pPr>
      <w:r>
        <w:rPr>
          <w:rFonts w:cs="Times New Roman"/>
        </w:rPr>
        <w:drawing>
          <wp:inline distT="0" distB="0" distL="114300" distR="114300">
            <wp:extent cx="2517775" cy="2053590"/>
            <wp:effectExtent l="4445" t="4445" r="11430" b="8890"/>
            <wp:docPr id="13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rFonts w:cs="Times New Roman"/>
        </w:rPr>
        <w:drawing>
          <wp:inline distT="0" distB="0" distL="114300" distR="114300">
            <wp:extent cx="2382520" cy="2061210"/>
            <wp:effectExtent l="5080" t="4445" r="12700" b="10795"/>
            <wp:docPr id="140"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pPr>
        <w:ind w:firstLine="480"/>
        <w:jc w:val="left"/>
        <w:rPr>
          <w:rFonts w:cs="Times New Roman"/>
        </w:rPr>
      </w:pPr>
      <w:r>
        <w:rPr>
          <w:rFonts w:cs="Times New Roman"/>
        </w:rPr>
        <w:drawing>
          <wp:inline distT="0" distB="0" distL="114300" distR="114300">
            <wp:extent cx="2526030" cy="2108200"/>
            <wp:effectExtent l="4445" t="4445" r="12700" b="11430"/>
            <wp:docPr id="141"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Pr>
          <w:rFonts w:cs="Times New Roman"/>
        </w:rPr>
        <w:drawing>
          <wp:inline distT="0" distB="0" distL="114300" distR="114300">
            <wp:extent cx="2349500" cy="2115185"/>
            <wp:effectExtent l="5080" t="4445" r="7620" b="13970"/>
            <wp:docPr id="14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pPr>
        <w:keepNext/>
        <w:ind w:firstLine="480"/>
        <w:jc w:val="left"/>
      </w:pPr>
      <w:r>
        <w:rPr>
          <w:rFonts w:cs="Times New Roman"/>
        </w:rPr>
        <w:drawing>
          <wp:inline distT="0" distB="0" distL="114300" distR="114300">
            <wp:extent cx="2548890" cy="2084705"/>
            <wp:effectExtent l="4445" t="4445" r="8890" b="6350"/>
            <wp:docPr id="14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rFonts w:cs="Times New Roman"/>
        </w:rPr>
        <w:drawing>
          <wp:inline distT="0" distB="0" distL="114300" distR="114300">
            <wp:extent cx="2366010" cy="2084070"/>
            <wp:effectExtent l="4445" t="4445" r="10795" b="6985"/>
            <wp:docPr id="14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pPr>
        <w:pStyle w:val="12"/>
        <w:rPr>
          <w:rFonts w:cs="Times New Roma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5</w:t>
      </w:r>
      <w:r>
        <w:fldChar w:fldCharType="end"/>
      </w:r>
      <w:r>
        <w:rPr>
          <w:rFonts w:hint="eastAsia"/>
        </w:rPr>
        <w:t>工作日通勤出行含轨道</w:t>
      </w:r>
      <w:r>
        <w:t>(左33)和休息日含轨道(右35)指定特征</w:t>
      </w:r>
    </w:p>
    <w:p>
      <w:pPr>
        <w:pStyle w:val="5"/>
        <w:rPr>
          <w:rFonts w:cs="Times New Roman"/>
        </w:rPr>
      </w:pPr>
      <w:r>
        <w:rPr>
          <w:rFonts w:hint="eastAsia"/>
        </w:rPr>
        <w:t>轨道交通整体出行特征（25、29）</w:t>
      </w:r>
    </w:p>
    <w:p>
      <w:pPr>
        <w:ind w:firstLine="480"/>
        <w:rPr>
          <w:rFonts w:cs="Times New Roman"/>
        </w:rPr>
      </w:pPr>
      <w:r>
        <w:rPr>
          <w:rFonts w:hint="eastAsia" w:cs="Times New Roman"/>
        </w:rPr>
        <w:t>在轨道交通整体出行特征这个指标中，工作日和休息日含轨道交通整体出行对比如</w:t>
      </w:r>
      <w:r>
        <w:rPr>
          <w:rFonts w:cs="Times New Roman"/>
        </w:rPr>
        <w:fldChar w:fldCharType="begin"/>
      </w:r>
      <w:r>
        <w:rPr>
          <w:rFonts w:cs="Times New Roman"/>
        </w:rPr>
        <w:instrText xml:space="preserve"> </w:instrText>
      </w:r>
      <w:r>
        <w:rPr>
          <w:rFonts w:hint="eastAsia" w:cs="Times New Roman"/>
        </w:rPr>
        <w:instrText xml:space="preserve">REF _Ref126052409 \h</w:instrText>
      </w:r>
      <w:r>
        <w:rPr>
          <w:rFonts w:cs="Times New Roman"/>
        </w:rPr>
        <w:instrText xml:space="preserve"> </w:instrText>
      </w:r>
      <w:r>
        <w:rPr>
          <w:rFonts w:cs="Times New Roman"/>
        </w:rPr>
        <w:fldChar w:fldCharType="separate"/>
      </w:r>
      <w:r>
        <w:rPr>
          <w:rFonts w:hint="eastAsia"/>
        </w:rPr>
        <w:t xml:space="preserve">图 </w:t>
      </w:r>
      <w:r>
        <w:t>4</w:t>
      </w:r>
      <w:r>
        <w:noBreakHyphen/>
      </w:r>
      <w:r>
        <w:t>6</w:t>
      </w:r>
      <w:r>
        <w:rPr>
          <w:rFonts w:cs="Times New Roman"/>
        </w:rPr>
        <w:fldChar w:fldCharType="end"/>
      </w:r>
      <w:r>
        <w:rPr>
          <w:rFonts w:hint="eastAsia" w:cs="Times New Roman"/>
        </w:rPr>
        <w:t>所示，工作日早高峰人次大于休息日早高峰，工作日平峰人次占比小于休息日平峰人次占比。工作日出发地类型居住地人次占比小于休息日居住地人次占比。工作日出行距离在10km到15km的人次占比大于休息日人次占比。</w:t>
      </w:r>
    </w:p>
    <w:p>
      <w:pPr>
        <w:ind w:firstLine="480"/>
        <w:jc w:val="left"/>
        <w:rPr>
          <w:rFonts w:cs="Times New Roman"/>
        </w:rPr>
      </w:pPr>
      <w:r>
        <w:rPr>
          <w:rFonts w:cs="Times New Roman"/>
        </w:rPr>
        <w:drawing>
          <wp:inline distT="0" distB="0" distL="114300" distR="114300">
            <wp:extent cx="2342515" cy="1651000"/>
            <wp:effectExtent l="4445" t="4445" r="5715" b="11430"/>
            <wp:docPr id="1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rFonts w:cs="Times New Roman"/>
        </w:rPr>
        <w:drawing>
          <wp:inline distT="0" distB="0" distL="114300" distR="114300">
            <wp:extent cx="2318385" cy="1657985"/>
            <wp:effectExtent l="4445" t="4445" r="10795" b="13970"/>
            <wp:docPr id="14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pPr>
        <w:ind w:firstLine="480"/>
        <w:jc w:val="left"/>
        <w:rPr>
          <w:rFonts w:cs="Times New Roman"/>
        </w:rPr>
      </w:pPr>
      <w:r>
        <w:rPr>
          <w:rFonts w:cs="Times New Roman"/>
        </w:rPr>
        <w:drawing>
          <wp:inline distT="0" distB="0" distL="114300" distR="114300">
            <wp:extent cx="2333625" cy="1918335"/>
            <wp:effectExtent l="4445" t="5080" r="5080" b="10160"/>
            <wp:docPr id="148"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rFonts w:cs="Times New Roman"/>
        </w:rPr>
        <w:drawing>
          <wp:inline distT="0" distB="0" distL="114300" distR="114300">
            <wp:extent cx="2294890" cy="1918335"/>
            <wp:effectExtent l="4445" t="4445" r="5715" b="10795"/>
            <wp:docPr id="149"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pPr>
        <w:keepNext/>
        <w:ind w:firstLine="480"/>
        <w:jc w:val="left"/>
      </w:pPr>
      <w:r>
        <w:rPr>
          <w:rFonts w:cs="Times New Roman"/>
        </w:rPr>
        <w:drawing>
          <wp:inline distT="0" distB="0" distL="114300" distR="114300">
            <wp:extent cx="2286635" cy="1935480"/>
            <wp:effectExtent l="4445" t="4445" r="13970" b="12700"/>
            <wp:docPr id="150"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Pr>
          <w:rFonts w:cs="Times New Roman"/>
        </w:rPr>
        <w:drawing>
          <wp:inline distT="0" distB="0" distL="114300" distR="114300">
            <wp:extent cx="2389505" cy="1934845"/>
            <wp:effectExtent l="4445" t="4445" r="6350" b="13335"/>
            <wp:docPr id="151"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pPr>
        <w:pStyle w:val="12"/>
        <w:rPr>
          <w:rFonts w:cs="Times New Roman"/>
        </w:rPr>
      </w:pPr>
      <w:bookmarkStart w:id="38" w:name="_Ref12605240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6</w:t>
      </w:r>
      <w:r>
        <w:fldChar w:fldCharType="end"/>
      </w:r>
      <w:bookmarkEnd w:id="38"/>
      <w:r>
        <w:t xml:space="preserve"> </w:t>
      </w:r>
      <w:r>
        <w:rPr>
          <w:rFonts w:hint="eastAsia"/>
        </w:rPr>
        <w:t>工作日</w:t>
      </w:r>
      <w:r>
        <w:t>(左)通勤出行和休息日(右)整体特征</w:t>
      </w:r>
    </w:p>
    <w:p>
      <w:pPr>
        <w:pStyle w:val="5"/>
        <w:rPr>
          <w:rFonts w:cs="Times New Roman"/>
        </w:rPr>
      </w:pPr>
      <w:r>
        <w:rPr>
          <w:rFonts w:hint="eastAsia"/>
        </w:rPr>
        <w:t>不含轨道交通整体出行特征（27、31）</w:t>
      </w:r>
    </w:p>
    <w:p>
      <w:pPr>
        <w:ind w:firstLine="480"/>
        <w:rPr>
          <w:rFonts w:cs="Times New Roman"/>
        </w:rPr>
      </w:pPr>
      <w:r>
        <w:rPr>
          <w:rFonts w:hint="eastAsia" w:cs="Times New Roman"/>
        </w:rPr>
        <w:t>在不含轨道交通整体出行特征这个指标中，工作日和休息日不含轨道交通整体出行中，工作日平峰人次占比小于休息日人次占比，工作日早高峰人次占比和休息日人次占比接近，工作日晚高峰人次占比大于休息日人次占比。工作日在10km到15km之间人次占比大于休息日。工作日出发地类型为居住地的人次占比小于休息日。</w:t>
      </w:r>
    </w:p>
    <w:p>
      <w:pPr>
        <w:ind w:firstLine="480"/>
        <w:jc w:val="left"/>
        <w:rPr>
          <w:rFonts w:cs="Times New Roman"/>
        </w:rPr>
      </w:pPr>
      <w:r>
        <w:rPr>
          <w:rFonts w:cs="Times New Roman"/>
        </w:rPr>
        <w:drawing>
          <wp:inline distT="0" distB="0" distL="114300" distR="114300">
            <wp:extent cx="2373630" cy="1663700"/>
            <wp:effectExtent l="4445" t="4445" r="12700" b="8255"/>
            <wp:docPr id="15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Pr>
          <w:rFonts w:cs="Times New Roman"/>
        </w:rPr>
        <w:drawing>
          <wp:inline distT="0" distB="0" distL="114300" distR="114300">
            <wp:extent cx="2406650" cy="1665605"/>
            <wp:effectExtent l="4445" t="5080" r="8255" b="5715"/>
            <wp:docPr id="15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pPr>
        <w:ind w:firstLine="480"/>
        <w:jc w:val="left"/>
        <w:rPr>
          <w:rFonts w:cs="Times New Roman"/>
        </w:rPr>
      </w:pPr>
      <w:r>
        <w:rPr>
          <w:rFonts w:cs="Times New Roman"/>
        </w:rPr>
        <w:drawing>
          <wp:inline distT="0" distB="0" distL="114300" distR="114300">
            <wp:extent cx="2419985" cy="1972945"/>
            <wp:effectExtent l="4445" t="4445" r="13970" b="13335"/>
            <wp:docPr id="15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rFonts w:cs="Times New Roman"/>
        </w:rPr>
        <w:drawing>
          <wp:inline distT="0" distB="0" distL="114300" distR="114300">
            <wp:extent cx="2390775" cy="1997710"/>
            <wp:effectExtent l="4445" t="4445" r="5080" b="7620"/>
            <wp:docPr id="156"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pPr>
        <w:keepNext/>
        <w:ind w:firstLine="480"/>
        <w:jc w:val="left"/>
      </w:pPr>
      <w:r>
        <w:rPr>
          <w:rFonts w:cs="Times New Roman"/>
        </w:rPr>
        <w:drawing>
          <wp:inline distT="0" distB="0" distL="114300" distR="114300">
            <wp:extent cx="2429510" cy="1902460"/>
            <wp:effectExtent l="4445" t="4445" r="13970" b="7620"/>
            <wp:docPr id="157"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Pr>
          <w:rFonts w:cs="Times New Roman"/>
        </w:rPr>
        <w:drawing>
          <wp:inline distT="0" distB="0" distL="114300" distR="114300">
            <wp:extent cx="2446020" cy="1918970"/>
            <wp:effectExtent l="5080" t="4445" r="6350" b="10160"/>
            <wp:docPr id="158"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pPr>
        <w:pStyle w:val="12"/>
        <w:rPr>
          <w:rFonts w:cs="Times New Roma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7</w:t>
      </w:r>
      <w:r>
        <w:fldChar w:fldCharType="end"/>
      </w:r>
      <w:r>
        <w:t xml:space="preserve"> </w:t>
      </w:r>
      <w:r>
        <w:rPr>
          <w:rFonts w:hint="eastAsia"/>
        </w:rPr>
        <w:t>工作日</w:t>
      </w:r>
      <w:r>
        <w:t>(左)通勤出行和休息日(右)整体特征</w:t>
      </w:r>
    </w:p>
    <w:p>
      <w:pPr>
        <w:pStyle w:val="4"/>
      </w:pPr>
      <w:bookmarkStart w:id="39" w:name="_Toc121383240"/>
      <w:r>
        <w:t>有效位置数据分析</w:t>
      </w:r>
      <w:bookmarkEnd w:id="39"/>
    </w:p>
    <w:p>
      <w:pPr>
        <w:pStyle w:val="5"/>
      </w:pPr>
      <w:r>
        <w:rPr>
          <w:rFonts w:hint="eastAsia"/>
        </w:rPr>
        <w:t>工作人口</w:t>
      </w:r>
    </w:p>
    <w:p>
      <w:pPr>
        <w:ind w:firstLine="480"/>
        <w:rPr>
          <w:rFonts w:cs="Times New Roman"/>
        </w:rPr>
      </w:pPr>
      <w:r>
        <w:rPr>
          <w:rFonts w:hint="eastAsia" w:cs="Times New Roman"/>
        </w:rPr>
        <w:t>工作人口人数最多的社区是云滨湾社区，有78291人次，远高于其他社区人数。其次是永福村、葛巷村、高教社区、定海社区。</w:t>
      </w:r>
    </w:p>
    <w:p>
      <w:pPr>
        <w:pStyle w:val="12"/>
        <w:keepNex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5</w:t>
      </w:r>
      <w:r>
        <w:fldChar w:fldCharType="end"/>
      </w:r>
      <w:r>
        <w:t xml:space="preserve"> </w:t>
      </w:r>
      <w:r>
        <w:rPr>
          <w:rFonts w:hint="eastAsia"/>
        </w:rPr>
        <w:t>工作人口前五社区</w:t>
      </w:r>
    </w:p>
    <w:tbl>
      <w:tblPr>
        <w:tblStyle w:val="49"/>
        <w:tblW w:w="7944"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56"/>
        <w:gridCol w:w="2096"/>
        <w:gridCol w:w="1396"/>
        <w:gridCol w:w="1396"/>
        <w:gridCol w:w="18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256" w:type="dxa"/>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spacing w:line="240" w:lineRule="auto"/>
              <w:ind w:firstLine="482"/>
              <w:jc w:val="center"/>
              <w:rPr>
                <w:rFonts w:cs="Times New Roman"/>
                <w:b/>
                <w:bCs/>
              </w:rPr>
            </w:pPr>
            <w:r>
              <w:rPr>
                <w:rFonts w:hint="eastAsia" w:cs="Times New Roman"/>
                <w:b/>
                <w:bCs/>
              </w:rPr>
              <w:t>ID</w:t>
            </w:r>
          </w:p>
        </w:tc>
        <w:tc>
          <w:tcPr>
            <w:tcW w:w="2096"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社区_行政村名称</w:t>
            </w:r>
          </w:p>
        </w:tc>
        <w:tc>
          <w:tcPr>
            <w:tcW w:w="1396"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居住人口</w:t>
            </w:r>
          </w:p>
        </w:tc>
        <w:tc>
          <w:tcPr>
            <w:tcW w:w="1396"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工作人口</w:t>
            </w:r>
          </w:p>
        </w:tc>
        <w:tc>
          <w:tcPr>
            <w:tcW w:w="1800"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工作占居住比例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13</w:t>
            </w:r>
          </w:p>
        </w:tc>
        <w:tc>
          <w:tcPr>
            <w:tcW w:w="0" w:type="auto"/>
            <w:noWrap/>
            <w:vAlign w:val="center"/>
          </w:tcPr>
          <w:p>
            <w:pPr>
              <w:spacing w:line="240" w:lineRule="auto"/>
              <w:ind w:firstLine="480"/>
              <w:jc w:val="center"/>
              <w:rPr>
                <w:rFonts w:cs="Times New Roman"/>
              </w:rPr>
            </w:pPr>
            <w:r>
              <w:rPr>
                <w:rFonts w:hint="eastAsia" w:cs="Times New Roman"/>
              </w:rPr>
              <w:t>云滨湾社区</w:t>
            </w:r>
          </w:p>
        </w:tc>
        <w:tc>
          <w:tcPr>
            <w:tcW w:w="0" w:type="auto"/>
            <w:noWrap/>
            <w:vAlign w:val="center"/>
          </w:tcPr>
          <w:p>
            <w:pPr>
              <w:spacing w:line="240" w:lineRule="auto"/>
              <w:ind w:firstLine="480"/>
              <w:jc w:val="center"/>
              <w:rPr>
                <w:rFonts w:cs="Times New Roman"/>
              </w:rPr>
            </w:pPr>
            <w:r>
              <w:rPr>
                <w:rFonts w:hint="eastAsia" w:cs="Times New Roman"/>
              </w:rPr>
              <w:t>70386</w:t>
            </w:r>
          </w:p>
        </w:tc>
        <w:tc>
          <w:tcPr>
            <w:tcW w:w="0" w:type="auto"/>
            <w:noWrap/>
            <w:vAlign w:val="center"/>
          </w:tcPr>
          <w:p>
            <w:pPr>
              <w:spacing w:line="240" w:lineRule="auto"/>
              <w:ind w:firstLine="480"/>
              <w:jc w:val="center"/>
              <w:rPr>
                <w:rFonts w:cs="Times New Roman"/>
              </w:rPr>
            </w:pPr>
            <w:r>
              <w:rPr>
                <w:rFonts w:hint="eastAsia" w:cs="Times New Roman"/>
              </w:rPr>
              <w:t>78291</w:t>
            </w:r>
          </w:p>
        </w:tc>
        <w:tc>
          <w:tcPr>
            <w:tcW w:w="0" w:type="auto"/>
            <w:noWrap/>
            <w:vAlign w:val="center"/>
          </w:tcPr>
          <w:p>
            <w:pPr>
              <w:spacing w:line="240" w:lineRule="auto"/>
              <w:ind w:firstLine="480"/>
              <w:jc w:val="center"/>
              <w:rPr>
                <w:rFonts w:cs="Times New Roman"/>
              </w:rPr>
            </w:pPr>
            <w:r>
              <w:rPr>
                <w:rFonts w:hint="eastAsia" w:cs="Times New Roman"/>
              </w:rPr>
              <w:t>111.23%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1336</w:t>
            </w:r>
          </w:p>
        </w:tc>
        <w:tc>
          <w:tcPr>
            <w:tcW w:w="0" w:type="auto"/>
            <w:noWrap/>
            <w:vAlign w:val="center"/>
          </w:tcPr>
          <w:p>
            <w:pPr>
              <w:spacing w:line="240" w:lineRule="auto"/>
              <w:ind w:firstLine="480"/>
              <w:jc w:val="center"/>
              <w:rPr>
                <w:rFonts w:cs="Times New Roman"/>
              </w:rPr>
            </w:pPr>
            <w:r>
              <w:rPr>
                <w:rFonts w:hint="eastAsia" w:cs="Times New Roman"/>
              </w:rPr>
              <w:t>永福村</w:t>
            </w:r>
          </w:p>
        </w:tc>
        <w:tc>
          <w:tcPr>
            <w:tcW w:w="0" w:type="auto"/>
            <w:noWrap/>
            <w:vAlign w:val="center"/>
          </w:tcPr>
          <w:p>
            <w:pPr>
              <w:spacing w:line="240" w:lineRule="auto"/>
              <w:ind w:firstLine="480"/>
              <w:jc w:val="center"/>
              <w:rPr>
                <w:rFonts w:cs="Times New Roman"/>
              </w:rPr>
            </w:pPr>
            <w:r>
              <w:rPr>
                <w:rFonts w:hint="eastAsia" w:cs="Times New Roman"/>
              </w:rPr>
              <w:t>36153</w:t>
            </w:r>
          </w:p>
        </w:tc>
        <w:tc>
          <w:tcPr>
            <w:tcW w:w="0" w:type="auto"/>
            <w:noWrap/>
            <w:vAlign w:val="center"/>
          </w:tcPr>
          <w:p>
            <w:pPr>
              <w:spacing w:line="240" w:lineRule="auto"/>
              <w:ind w:firstLine="480"/>
              <w:jc w:val="center"/>
              <w:rPr>
                <w:rFonts w:cs="Times New Roman"/>
              </w:rPr>
            </w:pPr>
            <w:r>
              <w:rPr>
                <w:rFonts w:hint="eastAsia" w:cs="Times New Roman"/>
              </w:rPr>
              <w:t>61676</w:t>
            </w:r>
          </w:p>
        </w:tc>
        <w:tc>
          <w:tcPr>
            <w:tcW w:w="0" w:type="auto"/>
            <w:noWrap/>
            <w:vAlign w:val="center"/>
          </w:tcPr>
          <w:p>
            <w:pPr>
              <w:spacing w:line="240" w:lineRule="auto"/>
              <w:ind w:firstLine="480"/>
              <w:jc w:val="center"/>
              <w:rPr>
                <w:rFonts w:cs="Times New Roman"/>
              </w:rPr>
            </w:pPr>
            <w:r>
              <w:rPr>
                <w:rFonts w:hint="eastAsia" w:cs="Times New Roman"/>
              </w:rPr>
              <w:t>170.60%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94</w:t>
            </w:r>
          </w:p>
        </w:tc>
        <w:tc>
          <w:tcPr>
            <w:tcW w:w="0" w:type="auto"/>
            <w:noWrap/>
            <w:vAlign w:val="center"/>
          </w:tcPr>
          <w:p>
            <w:pPr>
              <w:spacing w:line="240" w:lineRule="auto"/>
              <w:ind w:firstLine="480"/>
              <w:jc w:val="center"/>
              <w:rPr>
                <w:rFonts w:cs="Times New Roman"/>
              </w:rPr>
            </w:pPr>
            <w:r>
              <w:rPr>
                <w:rFonts w:hint="eastAsia" w:cs="Times New Roman"/>
              </w:rPr>
              <w:t>葛巷村</w:t>
            </w:r>
          </w:p>
        </w:tc>
        <w:tc>
          <w:tcPr>
            <w:tcW w:w="0" w:type="auto"/>
            <w:noWrap/>
            <w:vAlign w:val="center"/>
          </w:tcPr>
          <w:p>
            <w:pPr>
              <w:spacing w:line="240" w:lineRule="auto"/>
              <w:ind w:firstLine="480"/>
              <w:jc w:val="center"/>
              <w:rPr>
                <w:rFonts w:cs="Times New Roman"/>
              </w:rPr>
            </w:pPr>
            <w:r>
              <w:rPr>
                <w:rFonts w:hint="eastAsia" w:cs="Times New Roman"/>
              </w:rPr>
              <w:t>23773</w:t>
            </w:r>
          </w:p>
        </w:tc>
        <w:tc>
          <w:tcPr>
            <w:tcW w:w="0" w:type="auto"/>
            <w:noWrap/>
            <w:vAlign w:val="center"/>
          </w:tcPr>
          <w:p>
            <w:pPr>
              <w:spacing w:line="240" w:lineRule="auto"/>
              <w:ind w:firstLine="480"/>
              <w:jc w:val="center"/>
              <w:rPr>
                <w:rFonts w:cs="Times New Roman"/>
              </w:rPr>
            </w:pPr>
            <w:r>
              <w:rPr>
                <w:rFonts w:hint="eastAsia" w:cs="Times New Roman"/>
              </w:rPr>
              <w:t>61112</w:t>
            </w:r>
          </w:p>
        </w:tc>
        <w:tc>
          <w:tcPr>
            <w:tcW w:w="0" w:type="auto"/>
            <w:noWrap/>
            <w:vAlign w:val="center"/>
          </w:tcPr>
          <w:p>
            <w:pPr>
              <w:spacing w:line="240" w:lineRule="auto"/>
              <w:ind w:firstLine="480"/>
              <w:jc w:val="center"/>
              <w:rPr>
                <w:rFonts w:cs="Times New Roman"/>
              </w:rPr>
            </w:pPr>
            <w:r>
              <w:rPr>
                <w:rFonts w:hint="eastAsia" w:cs="Times New Roman"/>
              </w:rPr>
              <w:t>257.06%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8</w:t>
            </w:r>
          </w:p>
        </w:tc>
        <w:tc>
          <w:tcPr>
            <w:tcW w:w="0" w:type="auto"/>
            <w:noWrap/>
            <w:vAlign w:val="center"/>
          </w:tcPr>
          <w:p>
            <w:pPr>
              <w:spacing w:line="240" w:lineRule="auto"/>
              <w:ind w:firstLine="480"/>
              <w:jc w:val="center"/>
              <w:rPr>
                <w:rFonts w:cs="Times New Roman"/>
              </w:rPr>
            </w:pPr>
            <w:r>
              <w:rPr>
                <w:rFonts w:hint="eastAsia" w:cs="Times New Roman"/>
              </w:rPr>
              <w:t>高教社区</w:t>
            </w:r>
          </w:p>
        </w:tc>
        <w:tc>
          <w:tcPr>
            <w:tcW w:w="0" w:type="auto"/>
            <w:noWrap/>
            <w:vAlign w:val="center"/>
          </w:tcPr>
          <w:p>
            <w:pPr>
              <w:spacing w:line="240" w:lineRule="auto"/>
              <w:ind w:firstLine="480"/>
              <w:jc w:val="center"/>
              <w:rPr>
                <w:rFonts w:cs="Times New Roman"/>
              </w:rPr>
            </w:pPr>
            <w:r>
              <w:rPr>
                <w:rFonts w:hint="eastAsia" w:cs="Times New Roman"/>
              </w:rPr>
              <w:t>74758</w:t>
            </w:r>
          </w:p>
        </w:tc>
        <w:tc>
          <w:tcPr>
            <w:tcW w:w="0" w:type="auto"/>
            <w:noWrap/>
            <w:vAlign w:val="center"/>
          </w:tcPr>
          <w:p>
            <w:pPr>
              <w:spacing w:line="240" w:lineRule="auto"/>
              <w:ind w:firstLine="480"/>
              <w:jc w:val="center"/>
              <w:rPr>
                <w:rFonts w:cs="Times New Roman"/>
              </w:rPr>
            </w:pPr>
            <w:r>
              <w:rPr>
                <w:rFonts w:hint="eastAsia" w:cs="Times New Roman"/>
              </w:rPr>
              <w:t>60666</w:t>
            </w:r>
          </w:p>
        </w:tc>
        <w:tc>
          <w:tcPr>
            <w:tcW w:w="0" w:type="auto"/>
            <w:noWrap/>
            <w:vAlign w:val="center"/>
          </w:tcPr>
          <w:p>
            <w:pPr>
              <w:spacing w:line="240" w:lineRule="auto"/>
              <w:ind w:firstLine="480"/>
              <w:jc w:val="center"/>
              <w:rPr>
                <w:rFonts w:cs="Times New Roman"/>
              </w:rPr>
            </w:pPr>
            <w:r>
              <w:rPr>
                <w:rFonts w:hint="eastAsia" w:cs="Times New Roman"/>
              </w:rPr>
              <w:t>81.15%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0" w:type="auto"/>
            <w:noWrap/>
            <w:vAlign w:val="center"/>
          </w:tcPr>
          <w:p>
            <w:pPr>
              <w:spacing w:line="240" w:lineRule="auto"/>
              <w:ind w:firstLine="480"/>
              <w:jc w:val="center"/>
              <w:rPr>
                <w:rFonts w:cs="Times New Roman"/>
                <w:b w:val="0"/>
                <w:bCs/>
              </w:rPr>
            </w:pPr>
            <w:r>
              <w:rPr>
                <w:rFonts w:hint="eastAsia" w:cs="Times New Roman"/>
                <w:b w:val="0"/>
                <w:bCs/>
              </w:rPr>
              <w:t>1206</w:t>
            </w:r>
          </w:p>
        </w:tc>
        <w:tc>
          <w:tcPr>
            <w:tcW w:w="0" w:type="auto"/>
            <w:noWrap/>
            <w:vAlign w:val="center"/>
          </w:tcPr>
          <w:p>
            <w:pPr>
              <w:spacing w:line="240" w:lineRule="auto"/>
              <w:ind w:firstLine="480"/>
              <w:jc w:val="center"/>
              <w:rPr>
                <w:rFonts w:cs="Times New Roman"/>
              </w:rPr>
            </w:pPr>
            <w:r>
              <w:rPr>
                <w:rFonts w:hint="eastAsia" w:cs="Times New Roman"/>
              </w:rPr>
              <w:t>定海社区</w:t>
            </w:r>
          </w:p>
        </w:tc>
        <w:tc>
          <w:tcPr>
            <w:tcW w:w="0" w:type="auto"/>
            <w:noWrap/>
            <w:vAlign w:val="center"/>
          </w:tcPr>
          <w:p>
            <w:pPr>
              <w:spacing w:line="240" w:lineRule="auto"/>
              <w:ind w:firstLine="480"/>
              <w:jc w:val="center"/>
              <w:rPr>
                <w:rFonts w:cs="Times New Roman"/>
              </w:rPr>
            </w:pPr>
            <w:r>
              <w:rPr>
                <w:rFonts w:hint="eastAsia" w:cs="Times New Roman"/>
              </w:rPr>
              <w:t>6379</w:t>
            </w:r>
          </w:p>
        </w:tc>
        <w:tc>
          <w:tcPr>
            <w:tcW w:w="0" w:type="auto"/>
            <w:noWrap/>
            <w:vAlign w:val="center"/>
          </w:tcPr>
          <w:p>
            <w:pPr>
              <w:spacing w:line="240" w:lineRule="auto"/>
              <w:ind w:firstLine="480"/>
              <w:jc w:val="center"/>
              <w:rPr>
                <w:rFonts w:cs="Times New Roman"/>
              </w:rPr>
            </w:pPr>
            <w:r>
              <w:rPr>
                <w:rFonts w:hint="eastAsia" w:cs="Times New Roman"/>
              </w:rPr>
              <w:t>38847</w:t>
            </w:r>
          </w:p>
        </w:tc>
        <w:tc>
          <w:tcPr>
            <w:tcW w:w="0" w:type="auto"/>
            <w:noWrap/>
            <w:vAlign w:val="center"/>
          </w:tcPr>
          <w:p>
            <w:pPr>
              <w:spacing w:line="240" w:lineRule="auto"/>
              <w:ind w:firstLine="480"/>
              <w:jc w:val="center"/>
              <w:rPr>
                <w:rFonts w:cs="Times New Roman"/>
              </w:rPr>
            </w:pPr>
            <w:r>
              <w:rPr>
                <w:rFonts w:hint="eastAsia" w:cs="Times New Roman"/>
              </w:rPr>
              <w:t>608.98%</w:t>
            </w:r>
          </w:p>
        </w:tc>
      </w:tr>
    </w:tbl>
    <w:p>
      <w:pPr>
        <w:ind w:firstLine="480"/>
        <w:jc w:val="left"/>
        <w:rPr>
          <w:rFonts w:cs="Times New Roman"/>
        </w:rPr>
      </w:pPr>
      <w:r>
        <w:rPr>
          <w:rFonts w:hint="eastAsia" w:cs="Times New Roman"/>
        </w:rPr>
        <w:t>云滨湾社区卫星图可知，区域下高校偏多，把学生识别为工作人口和居住人口，符合实际情况。</w:t>
      </w:r>
    </w:p>
    <w:p>
      <w:pPr>
        <w:keepNext/>
        <w:ind w:firstLine="0" w:firstLineChars="0"/>
        <w:jc w:val="left"/>
      </w:pPr>
      <w:r>
        <w:rPr>
          <w:rFonts w:cs="Times New Roman"/>
        </w:rPr>
        <w:drawing>
          <wp:inline distT="0" distB="0" distL="114300" distR="114300">
            <wp:extent cx="5273675" cy="2098675"/>
            <wp:effectExtent l="0" t="0" r="3175" b="635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74"/>
                    <a:stretch>
                      <a:fillRect/>
                    </a:stretch>
                  </pic:blipFill>
                  <pic:spPr>
                    <a:xfrm>
                      <a:off x="0" y="0"/>
                      <a:ext cx="5273675" cy="2098675"/>
                    </a:xfrm>
                    <a:prstGeom prst="rect">
                      <a:avLst/>
                    </a:prstGeom>
                    <a:noFill/>
                    <a:ln>
                      <a:noFill/>
                    </a:ln>
                  </pic:spPr>
                </pic:pic>
              </a:graphicData>
            </a:graphic>
          </wp:inline>
        </w:drawing>
      </w:r>
    </w:p>
    <w:p>
      <w:pPr>
        <w:pStyle w:val="12"/>
        <w:rPr>
          <w:rFonts w:cs="Times New Roma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8</w:t>
      </w:r>
      <w:r>
        <w:fldChar w:fldCharType="end"/>
      </w:r>
      <w:r>
        <w:t xml:space="preserve"> </w:t>
      </w:r>
      <w:r>
        <w:rPr>
          <w:rFonts w:hint="eastAsia"/>
        </w:rPr>
        <w:t>云滨湾社区卫星图</w:t>
      </w:r>
    </w:p>
    <w:p>
      <w:pPr>
        <w:ind w:firstLine="480"/>
        <w:rPr>
          <w:rFonts w:cs="Times New Roman"/>
        </w:rPr>
      </w:pPr>
      <w:r>
        <w:rPr>
          <w:rFonts w:hint="eastAsia" w:cs="Times New Roman"/>
        </w:rPr>
        <w:t>永福村，社区ID为1336，通过卫星图显示，该区域下包含高校，商业街等，属于人口流动较多的区域。</w:t>
      </w:r>
    </w:p>
    <w:p>
      <w:pPr>
        <w:keepNext/>
        <w:ind w:firstLine="0" w:firstLineChars="0"/>
        <w:jc w:val="center"/>
      </w:pPr>
      <w:r>
        <w:rPr>
          <w:rFonts w:cs="Times New Roman"/>
        </w:rPr>
        <w:drawing>
          <wp:inline distT="0" distB="0" distL="114300" distR="114300">
            <wp:extent cx="3208020" cy="2708275"/>
            <wp:effectExtent l="0" t="0" r="11430" b="15875"/>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75"/>
                    <a:stretch>
                      <a:fillRect/>
                    </a:stretch>
                  </pic:blipFill>
                  <pic:spPr>
                    <a:xfrm>
                      <a:off x="0" y="0"/>
                      <a:ext cx="3208020" cy="2708275"/>
                    </a:xfrm>
                    <a:prstGeom prst="rect">
                      <a:avLst/>
                    </a:prstGeom>
                    <a:noFill/>
                    <a:ln>
                      <a:noFill/>
                    </a:ln>
                  </pic:spPr>
                </pic:pic>
              </a:graphicData>
            </a:graphic>
          </wp:inline>
        </w:drawing>
      </w:r>
    </w:p>
    <w:p>
      <w:pPr>
        <w:pStyle w:val="12"/>
        <w:rPr>
          <w:rFonts w:cs="Times New Roma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9</w:t>
      </w:r>
      <w:r>
        <w:fldChar w:fldCharType="end"/>
      </w:r>
      <w:r>
        <w:t xml:space="preserve"> </w:t>
      </w:r>
      <w:r>
        <w:rPr>
          <w:rFonts w:hint="eastAsia"/>
        </w:rPr>
        <w:t>永福村卫星图</w:t>
      </w:r>
    </w:p>
    <w:p>
      <w:pPr>
        <w:ind w:firstLine="480"/>
        <w:rPr>
          <w:rFonts w:cs="Times New Roman"/>
        </w:rPr>
      </w:pPr>
      <w:r>
        <w:rPr>
          <w:rFonts w:hint="eastAsia" w:cs="Times New Roman"/>
        </w:rPr>
        <w:t>工作人口人数最少的社区是环二村，仅识别到2人次，其次是东山村、康桥社区、大园村、傅家峙社区。</w:t>
      </w:r>
    </w:p>
    <w:p>
      <w:pPr>
        <w:pStyle w:val="12"/>
        <w:keepNex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6</w:t>
      </w:r>
      <w:r>
        <w:fldChar w:fldCharType="end"/>
      </w:r>
      <w:r>
        <w:t xml:space="preserve"> </w:t>
      </w:r>
      <w:r>
        <w:rPr>
          <w:rFonts w:hint="eastAsia"/>
        </w:rPr>
        <w:t>工作人口倒数前五社区</w:t>
      </w:r>
    </w:p>
    <w:tbl>
      <w:tblPr>
        <w:tblStyle w:val="49"/>
        <w:tblW w:w="6353"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36"/>
        <w:gridCol w:w="2442"/>
        <w:gridCol w:w="1425"/>
        <w:gridCol w:w="135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36" w:type="dxa"/>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ID</w:t>
            </w:r>
          </w:p>
        </w:tc>
        <w:tc>
          <w:tcPr>
            <w:tcW w:w="2442"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社区_行政村名称</w:t>
            </w:r>
          </w:p>
        </w:tc>
        <w:tc>
          <w:tcPr>
            <w:tcW w:w="1425"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居住人口</w:t>
            </w:r>
          </w:p>
        </w:tc>
        <w:tc>
          <w:tcPr>
            <w:tcW w:w="1350"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工作人口</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36" w:type="dxa"/>
            <w:noWrap/>
            <w:vAlign w:val="center"/>
          </w:tcPr>
          <w:p>
            <w:pPr>
              <w:spacing w:line="240" w:lineRule="auto"/>
              <w:ind w:firstLine="0" w:firstLineChars="0"/>
              <w:jc w:val="center"/>
              <w:rPr>
                <w:rFonts w:cs="Times New Roman"/>
                <w:b w:val="0"/>
                <w:bCs/>
              </w:rPr>
            </w:pPr>
            <w:r>
              <w:rPr>
                <w:rFonts w:hint="eastAsia" w:cs="Times New Roman"/>
                <w:b w:val="0"/>
                <w:bCs/>
              </w:rPr>
              <w:t>552</w:t>
            </w:r>
          </w:p>
        </w:tc>
        <w:tc>
          <w:tcPr>
            <w:tcW w:w="2442" w:type="dxa"/>
            <w:noWrap/>
            <w:vAlign w:val="center"/>
          </w:tcPr>
          <w:p>
            <w:pPr>
              <w:spacing w:line="240" w:lineRule="auto"/>
              <w:ind w:firstLine="0" w:firstLineChars="0"/>
              <w:jc w:val="center"/>
              <w:rPr>
                <w:rFonts w:cs="Times New Roman"/>
              </w:rPr>
            </w:pPr>
            <w:r>
              <w:rPr>
                <w:rFonts w:hint="eastAsia" w:cs="Times New Roman"/>
              </w:rPr>
              <w:t>环二村</w:t>
            </w:r>
          </w:p>
        </w:tc>
        <w:tc>
          <w:tcPr>
            <w:tcW w:w="1425" w:type="dxa"/>
            <w:noWrap/>
            <w:vAlign w:val="center"/>
          </w:tcPr>
          <w:p>
            <w:pPr>
              <w:spacing w:line="240" w:lineRule="auto"/>
              <w:ind w:firstLine="0" w:firstLineChars="0"/>
              <w:jc w:val="center"/>
              <w:rPr>
                <w:rFonts w:cs="Times New Roman"/>
              </w:rPr>
            </w:pPr>
            <w:r>
              <w:rPr>
                <w:rFonts w:hint="eastAsia" w:cs="Times New Roman"/>
              </w:rPr>
              <w:t>0</w:t>
            </w:r>
          </w:p>
        </w:tc>
        <w:tc>
          <w:tcPr>
            <w:tcW w:w="1350" w:type="dxa"/>
            <w:noWrap/>
            <w:vAlign w:val="center"/>
          </w:tcPr>
          <w:p>
            <w:pPr>
              <w:spacing w:line="240" w:lineRule="auto"/>
              <w:ind w:firstLine="0" w:firstLineChars="0"/>
              <w:jc w:val="center"/>
              <w:rPr>
                <w:rFonts w:cs="Times New Roman"/>
              </w:rPr>
            </w:pPr>
            <w:r>
              <w:rPr>
                <w:rFonts w:hint="eastAsia" w:cs="Times New Roman"/>
              </w:rPr>
              <w:t>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36" w:type="dxa"/>
            <w:noWrap/>
            <w:vAlign w:val="center"/>
          </w:tcPr>
          <w:p>
            <w:pPr>
              <w:spacing w:line="240" w:lineRule="auto"/>
              <w:ind w:firstLine="0" w:firstLineChars="0"/>
              <w:jc w:val="center"/>
              <w:rPr>
                <w:rFonts w:cs="Times New Roman"/>
                <w:b w:val="0"/>
                <w:bCs/>
              </w:rPr>
            </w:pPr>
            <w:r>
              <w:rPr>
                <w:rFonts w:hint="eastAsia" w:cs="Times New Roman"/>
                <w:b w:val="0"/>
                <w:bCs/>
              </w:rPr>
              <w:t>490</w:t>
            </w:r>
          </w:p>
        </w:tc>
        <w:tc>
          <w:tcPr>
            <w:tcW w:w="2442" w:type="dxa"/>
            <w:noWrap/>
            <w:vAlign w:val="center"/>
          </w:tcPr>
          <w:p>
            <w:pPr>
              <w:spacing w:line="240" w:lineRule="auto"/>
              <w:ind w:firstLine="0" w:firstLineChars="0"/>
              <w:jc w:val="center"/>
              <w:rPr>
                <w:rFonts w:cs="Times New Roman"/>
              </w:rPr>
            </w:pPr>
            <w:r>
              <w:rPr>
                <w:rFonts w:hint="eastAsia" w:cs="Times New Roman"/>
              </w:rPr>
              <w:t>东山村</w:t>
            </w:r>
          </w:p>
        </w:tc>
        <w:tc>
          <w:tcPr>
            <w:tcW w:w="1425" w:type="dxa"/>
            <w:noWrap/>
            <w:vAlign w:val="center"/>
          </w:tcPr>
          <w:p>
            <w:pPr>
              <w:spacing w:line="240" w:lineRule="auto"/>
              <w:ind w:firstLine="0" w:firstLineChars="0"/>
              <w:jc w:val="center"/>
              <w:rPr>
                <w:rFonts w:cs="Times New Roman"/>
              </w:rPr>
            </w:pPr>
            <w:r>
              <w:rPr>
                <w:rFonts w:hint="eastAsia" w:cs="Times New Roman"/>
              </w:rPr>
              <w:t>73</w:t>
            </w:r>
          </w:p>
        </w:tc>
        <w:tc>
          <w:tcPr>
            <w:tcW w:w="1350" w:type="dxa"/>
            <w:noWrap/>
            <w:vAlign w:val="center"/>
          </w:tcPr>
          <w:p>
            <w:pPr>
              <w:spacing w:line="240" w:lineRule="auto"/>
              <w:ind w:firstLine="0" w:firstLineChars="0"/>
              <w:jc w:val="center"/>
              <w:rPr>
                <w:rFonts w:cs="Times New Roman"/>
              </w:rPr>
            </w:pPr>
            <w:r>
              <w:rPr>
                <w:rFonts w:hint="eastAsia" w:cs="Times New Roman"/>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36" w:type="dxa"/>
            <w:noWrap/>
            <w:vAlign w:val="center"/>
          </w:tcPr>
          <w:p>
            <w:pPr>
              <w:spacing w:line="240" w:lineRule="auto"/>
              <w:ind w:firstLine="0" w:firstLineChars="0"/>
              <w:jc w:val="center"/>
              <w:rPr>
                <w:rFonts w:cs="Times New Roman"/>
                <w:b w:val="0"/>
                <w:bCs/>
              </w:rPr>
            </w:pPr>
            <w:r>
              <w:rPr>
                <w:rFonts w:hint="eastAsia" w:cs="Times New Roman"/>
                <w:b w:val="0"/>
                <w:bCs/>
              </w:rPr>
              <w:t>693</w:t>
            </w:r>
          </w:p>
        </w:tc>
        <w:tc>
          <w:tcPr>
            <w:tcW w:w="2442" w:type="dxa"/>
            <w:noWrap/>
            <w:vAlign w:val="center"/>
          </w:tcPr>
          <w:p>
            <w:pPr>
              <w:spacing w:line="240" w:lineRule="auto"/>
              <w:ind w:firstLine="0" w:firstLineChars="0"/>
              <w:jc w:val="center"/>
              <w:rPr>
                <w:rFonts w:cs="Times New Roman"/>
              </w:rPr>
            </w:pPr>
            <w:r>
              <w:rPr>
                <w:rFonts w:hint="eastAsia" w:cs="Times New Roman"/>
              </w:rPr>
              <w:t>康桥社区</w:t>
            </w:r>
          </w:p>
        </w:tc>
        <w:tc>
          <w:tcPr>
            <w:tcW w:w="1425" w:type="dxa"/>
            <w:noWrap/>
            <w:vAlign w:val="center"/>
          </w:tcPr>
          <w:p>
            <w:pPr>
              <w:spacing w:line="240" w:lineRule="auto"/>
              <w:ind w:firstLine="0" w:firstLineChars="0"/>
              <w:jc w:val="center"/>
              <w:rPr>
                <w:rFonts w:cs="Times New Roman"/>
              </w:rPr>
            </w:pPr>
            <w:r>
              <w:rPr>
                <w:rFonts w:hint="eastAsia" w:cs="Times New Roman"/>
              </w:rPr>
              <w:t>10</w:t>
            </w:r>
          </w:p>
        </w:tc>
        <w:tc>
          <w:tcPr>
            <w:tcW w:w="1350" w:type="dxa"/>
            <w:noWrap/>
            <w:vAlign w:val="center"/>
          </w:tcPr>
          <w:p>
            <w:pPr>
              <w:spacing w:line="240" w:lineRule="auto"/>
              <w:ind w:firstLine="0" w:firstLineChars="0"/>
              <w:jc w:val="center"/>
              <w:rPr>
                <w:rFonts w:cs="Times New Roman"/>
              </w:rPr>
            </w:pPr>
            <w:r>
              <w:rPr>
                <w:rFonts w:hint="eastAsia" w:cs="Times New Roman"/>
              </w:rPr>
              <w:t>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36" w:type="dxa"/>
            <w:noWrap/>
            <w:vAlign w:val="center"/>
          </w:tcPr>
          <w:p>
            <w:pPr>
              <w:spacing w:line="240" w:lineRule="auto"/>
              <w:ind w:firstLine="0" w:firstLineChars="0"/>
              <w:jc w:val="center"/>
              <w:rPr>
                <w:rFonts w:cs="Times New Roman"/>
                <w:b w:val="0"/>
                <w:bCs/>
              </w:rPr>
            </w:pPr>
            <w:r>
              <w:rPr>
                <w:rFonts w:hint="eastAsia" w:cs="Times New Roman"/>
                <w:b w:val="0"/>
                <w:bCs/>
              </w:rPr>
              <w:t>478</w:t>
            </w:r>
          </w:p>
        </w:tc>
        <w:tc>
          <w:tcPr>
            <w:tcW w:w="2442" w:type="dxa"/>
            <w:noWrap/>
            <w:vAlign w:val="center"/>
          </w:tcPr>
          <w:p>
            <w:pPr>
              <w:spacing w:line="240" w:lineRule="auto"/>
              <w:ind w:firstLine="0" w:firstLineChars="0"/>
              <w:jc w:val="center"/>
              <w:rPr>
                <w:rFonts w:cs="Times New Roman"/>
              </w:rPr>
            </w:pPr>
            <w:r>
              <w:rPr>
                <w:rFonts w:hint="eastAsia" w:cs="Times New Roman"/>
              </w:rPr>
              <w:t>大园村</w:t>
            </w:r>
          </w:p>
        </w:tc>
        <w:tc>
          <w:tcPr>
            <w:tcW w:w="1425" w:type="dxa"/>
            <w:noWrap/>
            <w:vAlign w:val="center"/>
          </w:tcPr>
          <w:p>
            <w:pPr>
              <w:spacing w:line="240" w:lineRule="auto"/>
              <w:ind w:firstLine="0" w:firstLineChars="0"/>
              <w:jc w:val="center"/>
              <w:rPr>
                <w:rFonts w:cs="Times New Roman"/>
              </w:rPr>
            </w:pPr>
            <w:r>
              <w:rPr>
                <w:rFonts w:hint="eastAsia" w:cs="Times New Roman"/>
              </w:rPr>
              <w:t>0</w:t>
            </w:r>
          </w:p>
        </w:tc>
        <w:tc>
          <w:tcPr>
            <w:tcW w:w="1350" w:type="dxa"/>
            <w:noWrap/>
            <w:vAlign w:val="center"/>
          </w:tcPr>
          <w:p>
            <w:pPr>
              <w:spacing w:line="240" w:lineRule="auto"/>
              <w:ind w:firstLine="0" w:firstLineChars="0"/>
              <w:jc w:val="center"/>
              <w:rPr>
                <w:rFonts w:cs="Times New Roman"/>
              </w:rPr>
            </w:pPr>
            <w:r>
              <w:rPr>
                <w:rFonts w:hint="eastAsia" w:cs="Times New Roman"/>
              </w:rPr>
              <w:t>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36" w:type="dxa"/>
            <w:noWrap/>
            <w:vAlign w:val="center"/>
          </w:tcPr>
          <w:p>
            <w:pPr>
              <w:spacing w:line="240" w:lineRule="auto"/>
              <w:ind w:firstLine="0" w:firstLineChars="0"/>
              <w:jc w:val="center"/>
              <w:rPr>
                <w:rFonts w:cs="Times New Roman"/>
                <w:b w:val="0"/>
                <w:bCs/>
              </w:rPr>
            </w:pPr>
            <w:r>
              <w:rPr>
                <w:rFonts w:hint="eastAsia" w:cs="Times New Roman"/>
                <w:b w:val="0"/>
                <w:bCs/>
              </w:rPr>
              <w:t>1787</w:t>
            </w:r>
          </w:p>
        </w:tc>
        <w:tc>
          <w:tcPr>
            <w:tcW w:w="2442" w:type="dxa"/>
            <w:noWrap/>
            <w:vAlign w:val="center"/>
          </w:tcPr>
          <w:p>
            <w:pPr>
              <w:spacing w:line="240" w:lineRule="auto"/>
              <w:ind w:firstLine="0" w:firstLineChars="0"/>
              <w:jc w:val="center"/>
              <w:rPr>
                <w:rFonts w:cs="Times New Roman"/>
              </w:rPr>
            </w:pPr>
            <w:r>
              <w:rPr>
                <w:rFonts w:hint="eastAsia" w:cs="Times New Roman"/>
              </w:rPr>
              <w:t>傅家峙社区</w:t>
            </w:r>
          </w:p>
        </w:tc>
        <w:tc>
          <w:tcPr>
            <w:tcW w:w="1425" w:type="dxa"/>
            <w:noWrap/>
            <w:vAlign w:val="center"/>
          </w:tcPr>
          <w:p>
            <w:pPr>
              <w:spacing w:line="240" w:lineRule="auto"/>
              <w:ind w:firstLine="0" w:firstLineChars="0"/>
              <w:jc w:val="center"/>
              <w:rPr>
                <w:rFonts w:cs="Times New Roman"/>
              </w:rPr>
            </w:pPr>
            <w:r>
              <w:rPr>
                <w:rFonts w:hint="eastAsia" w:cs="Times New Roman"/>
              </w:rPr>
              <w:t>999</w:t>
            </w:r>
          </w:p>
        </w:tc>
        <w:tc>
          <w:tcPr>
            <w:tcW w:w="1350" w:type="dxa"/>
            <w:noWrap/>
            <w:vAlign w:val="center"/>
          </w:tcPr>
          <w:p>
            <w:pPr>
              <w:spacing w:line="240" w:lineRule="auto"/>
              <w:ind w:firstLine="0" w:firstLineChars="0"/>
              <w:jc w:val="center"/>
              <w:rPr>
                <w:rFonts w:cs="Times New Roman"/>
              </w:rPr>
            </w:pPr>
            <w:r>
              <w:rPr>
                <w:rFonts w:hint="eastAsia" w:cs="Times New Roman"/>
              </w:rPr>
              <w:t>6</w:t>
            </w:r>
          </w:p>
        </w:tc>
      </w:tr>
    </w:tbl>
    <w:p>
      <w:pPr>
        <w:ind w:firstLine="480"/>
        <w:rPr>
          <w:rFonts w:cs="Times New Roman"/>
        </w:rPr>
      </w:pPr>
      <w:r>
        <w:rPr>
          <w:rFonts w:hint="eastAsia" w:cs="Times New Roman"/>
        </w:rPr>
        <w:t>环二村，社区ID为552的卫星图如下，该区域下人烟稀少，符合实际情况。</w:t>
      </w:r>
    </w:p>
    <w:p>
      <w:pPr>
        <w:keepNext/>
        <w:ind w:firstLine="0" w:firstLineChars="0"/>
        <w:jc w:val="center"/>
      </w:pPr>
      <w:r>
        <w:rPr>
          <w:rFonts w:cs="Times New Roman"/>
        </w:rPr>
        <w:drawing>
          <wp:inline distT="0" distB="0" distL="114300" distR="114300">
            <wp:extent cx="3276600" cy="2068195"/>
            <wp:effectExtent l="0" t="0" r="0" b="8255"/>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76"/>
                    <a:stretch>
                      <a:fillRect/>
                    </a:stretch>
                  </pic:blipFill>
                  <pic:spPr>
                    <a:xfrm>
                      <a:off x="0" y="0"/>
                      <a:ext cx="3289800" cy="2076349"/>
                    </a:xfrm>
                    <a:prstGeom prst="rect">
                      <a:avLst/>
                    </a:prstGeom>
                    <a:noFill/>
                    <a:ln>
                      <a:noFill/>
                    </a:ln>
                  </pic:spPr>
                </pic:pic>
              </a:graphicData>
            </a:graphic>
          </wp:inline>
        </w:drawing>
      </w:r>
    </w:p>
    <w:p>
      <w:pPr>
        <w:pStyle w:val="12"/>
        <w:rPr>
          <w:rFonts w:cs="Times New Roma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10</w:t>
      </w:r>
      <w:r>
        <w:fldChar w:fldCharType="end"/>
      </w:r>
      <w:r>
        <w:t xml:space="preserve"> </w:t>
      </w:r>
      <w:r>
        <w:rPr>
          <w:rFonts w:hint="eastAsia"/>
        </w:rPr>
        <w:t>环二村卫星图</w:t>
      </w:r>
    </w:p>
    <w:p>
      <w:pPr>
        <w:keepNext/>
        <w:ind w:firstLine="480"/>
        <w:jc w:val="center"/>
      </w:pPr>
      <w:r>
        <w:rPr>
          <w:rFonts w:hint="eastAsia" w:cs="Times New Roman"/>
        </w:rPr>
        <w:t>东山村，社区ID为490卫星图，该区域下居民稀少，多为树木为主。</w:t>
      </w:r>
      <w:r>
        <w:rPr>
          <w:rFonts w:cs="Times New Roman"/>
        </w:rPr>
        <w:drawing>
          <wp:inline distT="0" distB="0" distL="114300" distR="114300">
            <wp:extent cx="3225165" cy="2354580"/>
            <wp:effectExtent l="0" t="0" r="0" b="762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77"/>
                    <a:stretch>
                      <a:fillRect/>
                    </a:stretch>
                  </pic:blipFill>
                  <pic:spPr>
                    <a:xfrm>
                      <a:off x="0" y="0"/>
                      <a:ext cx="3248516" cy="2371694"/>
                    </a:xfrm>
                    <a:prstGeom prst="rect">
                      <a:avLst/>
                    </a:prstGeom>
                    <a:noFill/>
                    <a:ln>
                      <a:noFill/>
                    </a:ln>
                  </pic:spPr>
                </pic:pic>
              </a:graphicData>
            </a:graphic>
          </wp:inline>
        </w:drawing>
      </w:r>
    </w:p>
    <w:p>
      <w:pPr>
        <w:pStyle w:val="12"/>
        <w:rPr>
          <w:rFonts w:cs="Times New Roma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11</w:t>
      </w:r>
      <w:r>
        <w:fldChar w:fldCharType="end"/>
      </w:r>
      <w:r>
        <w:t xml:space="preserve"> </w:t>
      </w:r>
      <w:r>
        <w:rPr>
          <w:rFonts w:hint="eastAsia"/>
        </w:rPr>
        <w:t>东山村卫星图</w:t>
      </w:r>
      <w:r>
        <w:rPr>
          <w:rFonts w:cs="Times New Roman"/>
        </w:rPr>
        <mc:AlternateContent>
          <mc:Choice Requires="wps">
            <w:drawing>
              <wp:anchor distT="0" distB="0" distL="114300" distR="114300" simplePos="0" relativeHeight="251659264" behindDoc="0" locked="0" layoutInCell="1" allowOverlap="1">
                <wp:simplePos x="0" y="0"/>
                <wp:positionH relativeFrom="column">
                  <wp:posOffset>1606550</wp:posOffset>
                </wp:positionH>
                <wp:positionV relativeFrom="paragraph">
                  <wp:posOffset>4471670</wp:posOffset>
                </wp:positionV>
                <wp:extent cx="2444750" cy="407035"/>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2444750" cy="4070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0" w:firstLineChars="0"/>
                              <w:rPr>
                                <w:rFonts w:ascii="仿宋" w:hAnsi="仿宋" w:eastAsia="仿宋" w:cs="仿宋"/>
                                <w:sz w:val="28"/>
                                <w:szCs w:val="28"/>
                              </w:rPr>
                            </w:pPr>
                            <w:r>
                              <w:rPr>
                                <w:rFonts w:hint="eastAsia" w:ascii="仿宋" w:hAnsi="仿宋" w:eastAsia="仿宋" w:cs="仿宋"/>
                                <w:sz w:val="28"/>
                                <w:szCs w:val="28"/>
                              </w:rPr>
                              <w:t>图4.3.1.4东山村</w:t>
                            </w:r>
                            <w:r>
                              <w:rPr>
                                <w:rFonts w:hint="eastAsia" w:ascii="仿宋" w:hAnsi="仿宋" w:eastAsia="仿宋" w:cs="仿宋"/>
                                <w:color w:val="000000"/>
                                <w:kern w:val="0"/>
                                <w:sz w:val="28"/>
                                <w:szCs w:val="28"/>
                                <w:lang w:bidi="ar"/>
                              </w:rPr>
                              <w:t>卫星图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pt;margin-top:352.1pt;height:32.05pt;width:192.5pt;z-index:251659264;mso-width-relative:page;mso-height-relative:page;" filled="f" stroked="f" coordsize="21600,21600" o:gfxdata="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&#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UrEiBtwAAAALAQAADwAAAAAAAAABACAAAAAiAAAA&#10;ZHJzL2Rvd25yZXYueG1sUEsBAhQAFAAAAAgAh07iQJnDLRo8AgAAagQAAA4AAAAAAAAAAQAgAAAA&#10;KwEAAGRycy9lMm9Eb2MueG1sUEsFBgAAAAAGAAYAWQEAANkFAAAAAA==&#10;">
                <v:fill on="f" focussize="0,0"/>
                <v:stroke on="f" weight="0.5pt"/>
                <v:imagedata o:title=""/>
                <o:lock v:ext="edit" aspectratio="f"/>
                <v:textbox>
                  <w:txbxContent>
                    <w:p>
                      <w:pPr>
                        <w:ind w:firstLine="0" w:firstLineChars="0"/>
                        <w:rPr>
                          <w:rFonts w:ascii="仿宋" w:hAnsi="仿宋" w:eastAsia="仿宋" w:cs="仿宋"/>
                          <w:sz w:val="28"/>
                          <w:szCs w:val="28"/>
                        </w:rPr>
                      </w:pPr>
                      <w:r>
                        <w:rPr>
                          <w:rFonts w:hint="eastAsia" w:ascii="仿宋" w:hAnsi="仿宋" w:eastAsia="仿宋" w:cs="仿宋"/>
                          <w:sz w:val="28"/>
                          <w:szCs w:val="28"/>
                        </w:rPr>
                        <w:t>图4.3.1.4东山村</w:t>
                      </w:r>
                      <w:r>
                        <w:rPr>
                          <w:rFonts w:hint="eastAsia" w:ascii="仿宋" w:hAnsi="仿宋" w:eastAsia="仿宋" w:cs="仿宋"/>
                          <w:color w:val="000000"/>
                          <w:kern w:val="0"/>
                          <w:sz w:val="28"/>
                          <w:szCs w:val="28"/>
                          <w:lang w:bidi="ar"/>
                        </w:rPr>
                        <w:t>卫星图</w:t>
                      </w:r>
                    </w:p>
                  </w:txbxContent>
                </v:textbox>
              </v:shape>
            </w:pict>
          </mc:Fallback>
        </mc:AlternateContent>
      </w:r>
    </w:p>
    <w:p>
      <w:pPr>
        <w:pStyle w:val="5"/>
      </w:pPr>
      <w:r>
        <w:rPr>
          <w:rFonts w:hint="eastAsia"/>
        </w:rPr>
        <w:t>居住人口</w:t>
      </w:r>
    </w:p>
    <w:p>
      <w:pPr>
        <w:ind w:firstLine="480"/>
        <w:rPr>
          <w:rFonts w:cs="Times New Roman"/>
        </w:rPr>
      </w:pPr>
      <w:r>
        <w:rPr>
          <w:rFonts w:hint="eastAsia" w:cs="Times New Roman"/>
        </w:rPr>
        <w:t>居住人口人数最多的社区是高教社区，有74758人次，远高于其他社区人数。其次是云滨湾社区、永福村、杭铣社区、文一村。</w:t>
      </w:r>
    </w:p>
    <w:p>
      <w:pPr>
        <w:pStyle w:val="12"/>
        <w:keepNex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7</w:t>
      </w:r>
      <w:r>
        <w:fldChar w:fldCharType="end"/>
      </w:r>
      <w:r>
        <w:t xml:space="preserve"> </w:t>
      </w:r>
      <w:r>
        <w:rPr>
          <w:rFonts w:hint="eastAsia"/>
        </w:rPr>
        <w:t>居住人口前五社区</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6"/>
        <w:gridCol w:w="2023"/>
        <w:gridCol w:w="1180"/>
        <w:gridCol w:w="118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ID</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社区_行政村名称</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居住人口</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工作人口</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8</w:t>
            </w:r>
          </w:p>
        </w:tc>
        <w:tc>
          <w:tcPr>
            <w:tcW w:w="0" w:type="auto"/>
            <w:noWrap/>
            <w:vAlign w:val="center"/>
          </w:tcPr>
          <w:p>
            <w:pPr>
              <w:spacing w:line="240" w:lineRule="auto"/>
              <w:ind w:firstLine="0" w:firstLineChars="0"/>
              <w:jc w:val="center"/>
              <w:rPr>
                <w:rFonts w:cs="Times New Roman"/>
              </w:rPr>
            </w:pPr>
            <w:r>
              <w:rPr>
                <w:rFonts w:hint="eastAsia" w:cs="Times New Roman"/>
              </w:rPr>
              <w:t>高教社区</w:t>
            </w:r>
          </w:p>
        </w:tc>
        <w:tc>
          <w:tcPr>
            <w:tcW w:w="0" w:type="auto"/>
            <w:noWrap/>
            <w:vAlign w:val="center"/>
          </w:tcPr>
          <w:p>
            <w:pPr>
              <w:spacing w:line="240" w:lineRule="auto"/>
              <w:ind w:firstLine="0" w:firstLineChars="0"/>
              <w:jc w:val="center"/>
              <w:rPr>
                <w:rFonts w:cs="Times New Roman"/>
              </w:rPr>
            </w:pPr>
            <w:r>
              <w:rPr>
                <w:rFonts w:hint="eastAsia" w:cs="Times New Roman"/>
              </w:rPr>
              <w:t>74758</w:t>
            </w:r>
          </w:p>
        </w:tc>
        <w:tc>
          <w:tcPr>
            <w:tcW w:w="0" w:type="auto"/>
            <w:noWrap/>
            <w:vAlign w:val="center"/>
          </w:tcPr>
          <w:p>
            <w:pPr>
              <w:spacing w:line="240" w:lineRule="auto"/>
              <w:ind w:firstLine="0" w:firstLineChars="0"/>
              <w:jc w:val="center"/>
              <w:rPr>
                <w:rFonts w:cs="Times New Roman"/>
              </w:rPr>
            </w:pPr>
            <w:r>
              <w:rPr>
                <w:rFonts w:hint="eastAsia" w:cs="Times New Roman"/>
              </w:rPr>
              <w:t>60666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13</w:t>
            </w:r>
          </w:p>
        </w:tc>
        <w:tc>
          <w:tcPr>
            <w:tcW w:w="0" w:type="auto"/>
            <w:noWrap/>
            <w:vAlign w:val="center"/>
          </w:tcPr>
          <w:p>
            <w:pPr>
              <w:spacing w:line="240" w:lineRule="auto"/>
              <w:ind w:firstLine="0" w:firstLineChars="0"/>
              <w:jc w:val="center"/>
              <w:rPr>
                <w:rFonts w:cs="Times New Roman"/>
              </w:rPr>
            </w:pPr>
            <w:r>
              <w:rPr>
                <w:rFonts w:hint="eastAsia" w:cs="Times New Roman"/>
              </w:rPr>
              <w:t>云滨湾社区</w:t>
            </w:r>
          </w:p>
        </w:tc>
        <w:tc>
          <w:tcPr>
            <w:tcW w:w="0" w:type="auto"/>
            <w:noWrap/>
            <w:vAlign w:val="center"/>
          </w:tcPr>
          <w:p>
            <w:pPr>
              <w:spacing w:line="240" w:lineRule="auto"/>
              <w:ind w:firstLine="0" w:firstLineChars="0"/>
              <w:jc w:val="center"/>
              <w:rPr>
                <w:rFonts w:cs="Times New Roman"/>
              </w:rPr>
            </w:pPr>
            <w:r>
              <w:rPr>
                <w:rFonts w:hint="eastAsia" w:cs="Times New Roman"/>
              </w:rPr>
              <w:t>70386</w:t>
            </w:r>
          </w:p>
        </w:tc>
        <w:tc>
          <w:tcPr>
            <w:tcW w:w="0" w:type="auto"/>
            <w:noWrap/>
            <w:vAlign w:val="center"/>
          </w:tcPr>
          <w:p>
            <w:pPr>
              <w:spacing w:line="240" w:lineRule="auto"/>
              <w:ind w:firstLine="0" w:firstLineChars="0"/>
              <w:jc w:val="center"/>
              <w:rPr>
                <w:rFonts w:cs="Times New Roman"/>
              </w:rPr>
            </w:pPr>
            <w:r>
              <w:rPr>
                <w:rFonts w:hint="eastAsia" w:cs="Times New Roman"/>
              </w:rPr>
              <w:t>78291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1336</w:t>
            </w:r>
          </w:p>
        </w:tc>
        <w:tc>
          <w:tcPr>
            <w:tcW w:w="0" w:type="auto"/>
            <w:noWrap/>
            <w:vAlign w:val="center"/>
          </w:tcPr>
          <w:p>
            <w:pPr>
              <w:spacing w:line="240" w:lineRule="auto"/>
              <w:ind w:firstLine="0" w:firstLineChars="0"/>
              <w:jc w:val="center"/>
              <w:rPr>
                <w:rFonts w:cs="Times New Roman"/>
              </w:rPr>
            </w:pPr>
            <w:r>
              <w:rPr>
                <w:rFonts w:hint="eastAsia" w:cs="Times New Roman"/>
              </w:rPr>
              <w:t>永福村</w:t>
            </w:r>
          </w:p>
        </w:tc>
        <w:tc>
          <w:tcPr>
            <w:tcW w:w="0" w:type="auto"/>
            <w:noWrap/>
            <w:vAlign w:val="center"/>
          </w:tcPr>
          <w:p>
            <w:pPr>
              <w:spacing w:line="240" w:lineRule="auto"/>
              <w:ind w:firstLine="0" w:firstLineChars="0"/>
              <w:jc w:val="center"/>
              <w:rPr>
                <w:rFonts w:cs="Times New Roman"/>
              </w:rPr>
            </w:pPr>
            <w:r>
              <w:rPr>
                <w:rFonts w:hint="eastAsia" w:cs="Times New Roman"/>
              </w:rPr>
              <w:t>36153</w:t>
            </w:r>
          </w:p>
        </w:tc>
        <w:tc>
          <w:tcPr>
            <w:tcW w:w="0" w:type="auto"/>
            <w:noWrap/>
            <w:vAlign w:val="center"/>
          </w:tcPr>
          <w:p>
            <w:pPr>
              <w:spacing w:line="240" w:lineRule="auto"/>
              <w:ind w:firstLine="0" w:firstLineChars="0"/>
              <w:jc w:val="center"/>
              <w:rPr>
                <w:rFonts w:cs="Times New Roman"/>
              </w:rPr>
            </w:pPr>
            <w:r>
              <w:rPr>
                <w:rFonts w:hint="eastAsia" w:cs="Times New Roman"/>
              </w:rPr>
              <w:t>61676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1413</w:t>
            </w:r>
          </w:p>
        </w:tc>
        <w:tc>
          <w:tcPr>
            <w:tcW w:w="0" w:type="auto"/>
            <w:noWrap/>
            <w:vAlign w:val="center"/>
          </w:tcPr>
          <w:p>
            <w:pPr>
              <w:spacing w:line="240" w:lineRule="auto"/>
              <w:ind w:firstLine="0" w:firstLineChars="0"/>
              <w:jc w:val="center"/>
              <w:rPr>
                <w:rFonts w:cs="Times New Roman"/>
              </w:rPr>
            </w:pPr>
            <w:r>
              <w:rPr>
                <w:rFonts w:hint="eastAsia" w:cs="Times New Roman"/>
              </w:rPr>
              <w:t>杭铣社区</w:t>
            </w:r>
          </w:p>
        </w:tc>
        <w:tc>
          <w:tcPr>
            <w:tcW w:w="0" w:type="auto"/>
            <w:noWrap/>
            <w:vAlign w:val="center"/>
          </w:tcPr>
          <w:p>
            <w:pPr>
              <w:spacing w:line="240" w:lineRule="auto"/>
              <w:ind w:firstLine="0" w:firstLineChars="0"/>
              <w:jc w:val="center"/>
              <w:rPr>
                <w:rFonts w:cs="Times New Roman"/>
              </w:rPr>
            </w:pPr>
            <w:r>
              <w:rPr>
                <w:rFonts w:hint="eastAsia" w:cs="Times New Roman"/>
              </w:rPr>
              <w:t>34531</w:t>
            </w:r>
          </w:p>
        </w:tc>
        <w:tc>
          <w:tcPr>
            <w:tcW w:w="0" w:type="auto"/>
            <w:noWrap/>
            <w:vAlign w:val="center"/>
          </w:tcPr>
          <w:p>
            <w:pPr>
              <w:spacing w:line="240" w:lineRule="auto"/>
              <w:ind w:firstLine="0" w:firstLineChars="0"/>
              <w:jc w:val="center"/>
              <w:rPr>
                <w:rFonts w:cs="Times New Roman"/>
              </w:rPr>
            </w:pPr>
            <w:r>
              <w:rPr>
                <w:rFonts w:hint="eastAsia" w:cs="Times New Roman"/>
              </w:rPr>
              <w:t>25375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1337</w:t>
            </w:r>
          </w:p>
        </w:tc>
        <w:tc>
          <w:tcPr>
            <w:tcW w:w="0" w:type="auto"/>
            <w:noWrap/>
            <w:vAlign w:val="center"/>
          </w:tcPr>
          <w:p>
            <w:pPr>
              <w:spacing w:line="240" w:lineRule="auto"/>
              <w:ind w:firstLine="0" w:firstLineChars="0"/>
              <w:jc w:val="center"/>
              <w:rPr>
                <w:rFonts w:cs="Times New Roman"/>
              </w:rPr>
            </w:pPr>
            <w:r>
              <w:rPr>
                <w:rFonts w:hint="eastAsia" w:cs="Times New Roman"/>
              </w:rPr>
              <w:t>文一村</w:t>
            </w:r>
          </w:p>
        </w:tc>
        <w:tc>
          <w:tcPr>
            <w:tcW w:w="0" w:type="auto"/>
            <w:noWrap/>
            <w:vAlign w:val="center"/>
          </w:tcPr>
          <w:p>
            <w:pPr>
              <w:spacing w:line="240" w:lineRule="auto"/>
              <w:ind w:firstLine="0" w:firstLineChars="0"/>
              <w:jc w:val="center"/>
              <w:rPr>
                <w:rFonts w:cs="Times New Roman"/>
              </w:rPr>
            </w:pPr>
            <w:r>
              <w:rPr>
                <w:rFonts w:hint="eastAsia" w:cs="Times New Roman"/>
              </w:rPr>
              <w:t>28146</w:t>
            </w:r>
          </w:p>
        </w:tc>
        <w:tc>
          <w:tcPr>
            <w:tcW w:w="0" w:type="auto"/>
            <w:noWrap/>
            <w:vAlign w:val="center"/>
          </w:tcPr>
          <w:p>
            <w:pPr>
              <w:spacing w:line="240" w:lineRule="auto"/>
              <w:ind w:firstLine="0" w:firstLineChars="0"/>
              <w:jc w:val="center"/>
              <w:rPr>
                <w:rFonts w:cs="Times New Roman"/>
              </w:rPr>
            </w:pPr>
            <w:r>
              <w:rPr>
                <w:rFonts w:hint="eastAsia" w:cs="Times New Roman"/>
              </w:rPr>
              <w:t>17839</w:t>
            </w:r>
          </w:p>
        </w:tc>
      </w:tr>
    </w:tbl>
    <w:p>
      <w:pPr>
        <w:ind w:firstLine="480"/>
        <w:jc w:val="left"/>
        <w:rPr>
          <w:rFonts w:cs="Times New Roman"/>
        </w:rPr>
      </w:pPr>
    </w:p>
    <w:p>
      <w:pPr>
        <w:ind w:firstLine="480"/>
        <w:rPr>
          <w:rFonts w:cs="Times New Roman"/>
        </w:rPr>
      </w:pPr>
      <w:r>
        <w:rPr>
          <w:rFonts w:hint="eastAsia" w:cs="Times New Roman"/>
        </w:rPr>
        <w:t>高教社区卫星图可知，区域下高校偏多，把学生识别为工作人口和居住人口，符合实际情况。</w:t>
      </w:r>
    </w:p>
    <w:p>
      <w:pPr>
        <w:keepNext/>
        <w:ind w:firstLine="0" w:firstLineChars="0"/>
        <w:jc w:val="center"/>
      </w:pPr>
      <w:r>
        <w:rPr>
          <w:rFonts w:cs="Times New Roman"/>
        </w:rPr>
        <w:drawing>
          <wp:inline distT="0" distB="0" distL="114300" distR="114300">
            <wp:extent cx="3298825" cy="1872615"/>
            <wp:effectExtent l="0" t="0" r="0" b="0"/>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
                    <pic:cNvPicPr>
                      <a:picLocks noChangeAspect="1"/>
                    </pic:cNvPicPr>
                  </pic:nvPicPr>
                  <pic:blipFill>
                    <a:blip r:embed="rId78"/>
                    <a:stretch>
                      <a:fillRect/>
                    </a:stretch>
                  </pic:blipFill>
                  <pic:spPr>
                    <a:xfrm>
                      <a:off x="0" y="0"/>
                      <a:ext cx="3313700" cy="1881051"/>
                    </a:xfrm>
                    <a:prstGeom prst="rect">
                      <a:avLst/>
                    </a:prstGeom>
                    <a:noFill/>
                    <a:ln>
                      <a:noFill/>
                    </a:ln>
                  </pic:spPr>
                </pic:pic>
              </a:graphicData>
            </a:graphic>
          </wp:inline>
        </w:drawing>
      </w:r>
    </w:p>
    <w:p>
      <w:pPr>
        <w:pStyle w:val="12"/>
        <w:rPr>
          <w:rFonts w:cs="Times New Roma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12</w:t>
      </w:r>
      <w:r>
        <w:fldChar w:fldCharType="end"/>
      </w:r>
      <w:r>
        <w:t xml:space="preserve"> </w:t>
      </w:r>
      <w:r>
        <w:rPr>
          <w:rFonts w:hint="eastAsia"/>
        </w:rPr>
        <w:t>高教社区卫星图</w:t>
      </w:r>
    </w:p>
    <w:p>
      <w:pPr>
        <w:ind w:firstLine="480"/>
        <w:rPr>
          <w:rFonts w:cs="Times New Roman"/>
        </w:rPr>
      </w:pPr>
      <w:r>
        <w:rPr>
          <w:rFonts w:hint="eastAsia" w:cs="Times New Roman"/>
        </w:rPr>
        <w:t>居住人口人数最少的社区是兴隆社区，仅识别到2人次，其次是沿山河、蔡东藩社区、联华社区、环三村。</w:t>
      </w:r>
    </w:p>
    <w:p>
      <w:pPr>
        <w:pStyle w:val="12"/>
        <w:keepNex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8</w:t>
      </w:r>
      <w:r>
        <w:fldChar w:fldCharType="end"/>
      </w:r>
      <w:r>
        <w:t xml:space="preserve"> </w:t>
      </w:r>
      <w:r>
        <w:rPr>
          <w:rFonts w:hint="eastAsia"/>
        </w:rPr>
        <w:t>居住人口倒数前五社区</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6"/>
        <w:gridCol w:w="2023"/>
        <w:gridCol w:w="1180"/>
        <w:gridCol w:w="118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ID</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社区_行政村名称</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居住人口</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bCs/>
              </w:rPr>
            </w:pPr>
            <w:r>
              <w:rPr>
                <w:rFonts w:hint="eastAsia" w:cs="Times New Roman"/>
                <w:b/>
                <w:bCs/>
              </w:rPr>
              <w:t>工作人口</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1303</w:t>
            </w:r>
          </w:p>
        </w:tc>
        <w:tc>
          <w:tcPr>
            <w:tcW w:w="0" w:type="auto"/>
            <w:noWrap/>
            <w:vAlign w:val="center"/>
          </w:tcPr>
          <w:p>
            <w:pPr>
              <w:spacing w:line="240" w:lineRule="auto"/>
              <w:ind w:firstLine="0" w:firstLineChars="0"/>
              <w:jc w:val="center"/>
              <w:rPr>
                <w:rFonts w:cs="Times New Roman"/>
              </w:rPr>
            </w:pPr>
            <w:r>
              <w:rPr>
                <w:rFonts w:hint="eastAsia" w:cs="Times New Roman"/>
              </w:rPr>
              <w:t>兴隆社区</w:t>
            </w:r>
          </w:p>
        </w:tc>
        <w:tc>
          <w:tcPr>
            <w:tcW w:w="0" w:type="auto"/>
            <w:noWrap/>
            <w:vAlign w:val="center"/>
          </w:tcPr>
          <w:p>
            <w:pPr>
              <w:spacing w:line="240" w:lineRule="auto"/>
              <w:ind w:firstLine="0" w:firstLineChars="0"/>
              <w:jc w:val="center"/>
              <w:rPr>
                <w:rFonts w:cs="Times New Roman"/>
              </w:rPr>
            </w:pPr>
            <w:r>
              <w:rPr>
                <w:rFonts w:hint="eastAsia" w:cs="Times New Roman"/>
              </w:rPr>
              <w:t>2</w:t>
            </w:r>
          </w:p>
        </w:tc>
        <w:tc>
          <w:tcPr>
            <w:tcW w:w="0" w:type="auto"/>
            <w:noWrap/>
            <w:vAlign w:val="center"/>
          </w:tcPr>
          <w:p>
            <w:pPr>
              <w:spacing w:line="240" w:lineRule="auto"/>
              <w:ind w:firstLine="0" w:firstLineChars="0"/>
              <w:jc w:val="center"/>
              <w:rPr>
                <w:rFonts w:cs="Times New Roman"/>
              </w:rPr>
            </w:pPr>
            <w:r>
              <w:rPr>
                <w:rFonts w:hint="eastAsia" w:cs="Times New Roman"/>
              </w:rPr>
              <w:t>40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1343</w:t>
            </w:r>
          </w:p>
        </w:tc>
        <w:tc>
          <w:tcPr>
            <w:tcW w:w="0" w:type="auto"/>
            <w:noWrap/>
            <w:vAlign w:val="center"/>
          </w:tcPr>
          <w:p>
            <w:pPr>
              <w:spacing w:line="240" w:lineRule="auto"/>
              <w:ind w:firstLine="0" w:firstLineChars="0"/>
              <w:jc w:val="center"/>
              <w:rPr>
                <w:rFonts w:cs="Times New Roman"/>
              </w:rPr>
            </w:pPr>
            <w:r>
              <w:rPr>
                <w:rFonts w:hint="eastAsia" w:cs="Times New Roman"/>
              </w:rPr>
              <w:t>沿山河</w:t>
            </w:r>
          </w:p>
        </w:tc>
        <w:tc>
          <w:tcPr>
            <w:tcW w:w="0" w:type="auto"/>
            <w:noWrap/>
            <w:vAlign w:val="center"/>
          </w:tcPr>
          <w:p>
            <w:pPr>
              <w:spacing w:line="240" w:lineRule="auto"/>
              <w:ind w:firstLine="0" w:firstLineChars="0"/>
              <w:jc w:val="center"/>
              <w:rPr>
                <w:rFonts w:cs="Times New Roman"/>
              </w:rPr>
            </w:pPr>
            <w:r>
              <w:rPr>
                <w:rFonts w:hint="eastAsia" w:cs="Times New Roman"/>
              </w:rPr>
              <w:t>2</w:t>
            </w:r>
          </w:p>
        </w:tc>
        <w:tc>
          <w:tcPr>
            <w:tcW w:w="0" w:type="auto"/>
            <w:noWrap/>
            <w:vAlign w:val="center"/>
          </w:tcPr>
          <w:p>
            <w:pPr>
              <w:spacing w:line="240" w:lineRule="auto"/>
              <w:ind w:firstLine="0" w:firstLineChars="0"/>
              <w:jc w:val="center"/>
              <w:rPr>
                <w:rFonts w:cs="Times New Roman"/>
              </w:rPr>
            </w:pPr>
            <w:r>
              <w:rPr>
                <w:rFonts w:hint="eastAsia" w:cs="Times New Roman"/>
              </w:rPr>
              <w:t>636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786</w:t>
            </w:r>
          </w:p>
        </w:tc>
        <w:tc>
          <w:tcPr>
            <w:tcW w:w="0" w:type="auto"/>
            <w:noWrap/>
            <w:vAlign w:val="center"/>
          </w:tcPr>
          <w:p>
            <w:pPr>
              <w:spacing w:line="240" w:lineRule="auto"/>
              <w:ind w:firstLine="0" w:firstLineChars="0"/>
              <w:jc w:val="center"/>
              <w:rPr>
                <w:rFonts w:cs="Times New Roman"/>
              </w:rPr>
            </w:pPr>
            <w:r>
              <w:rPr>
                <w:rFonts w:hint="eastAsia" w:cs="Times New Roman"/>
              </w:rPr>
              <w:t>蔡东藩社区</w:t>
            </w:r>
          </w:p>
        </w:tc>
        <w:tc>
          <w:tcPr>
            <w:tcW w:w="0" w:type="auto"/>
            <w:noWrap/>
            <w:vAlign w:val="center"/>
          </w:tcPr>
          <w:p>
            <w:pPr>
              <w:spacing w:line="240" w:lineRule="auto"/>
              <w:ind w:firstLine="0" w:firstLineChars="0"/>
              <w:jc w:val="center"/>
              <w:rPr>
                <w:rFonts w:cs="Times New Roman"/>
              </w:rPr>
            </w:pPr>
            <w:r>
              <w:rPr>
                <w:rFonts w:hint="eastAsia" w:cs="Times New Roman"/>
              </w:rPr>
              <w:t>3</w:t>
            </w:r>
          </w:p>
        </w:tc>
        <w:tc>
          <w:tcPr>
            <w:tcW w:w="0" w:type="auto"/>
            <w:noWrap/>
            <w:vAlign w:val="center"/>
          </w:tcPr>
          <w:p>
            <w:pPr>
              <w:spacing w:line="240" w:lineRule="auto"/>
              <w:ind w:firstLine="0" w:firstLineChars="0"/>
              <w:jc w:val="center"/>
              <w:rPr>
                <w:rFonts w:cs="Times New Roman"/>
              </w:rPr>
            </w:pPr>
            <w:r>
              <w:rPr>
                <w:rFonts w:hint="eastAsia" w:cs="Times New Roman"/>
              </w:rPr>
              <w:t>346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1164</w:t>
            </w:r>
          </w:p>
        </w:tc>
        <w:tc>
          <w:tcPr>
            <w:tcW w:w="0" w:type="auto"/>
            <w:noWrap/>
            <w:vAlign w:val="center"/>
          </w:tcPr>
          <w:p>
            <w:pPr>
              <w:spacing w:line="240" w:lineRule="auto"/>
              <w:ind w:firstLine="0" w:firstLineChars="0"/>
              <w:jc w:val="center"/>
              <w:rPr>
                <w:rFonts w:cs="Times New Roman"/>
              </w:rPr>
            </w:pPr>
            <w:r>
              <w:rPr>
                <w:rFonts w:hint="eastAsia" w:cs="Times New Roman"/>
              </w:rPr>
              <w:t>联华社区</w:t>
            </w:r>
          </w:p>
        </w:tc>
        <w:tc>
          <w:tcPr>
            <w:tcW w:w="0" w:type="auto"/>
            <w:noWrap/>
            <w:vAlign w:val="center"/>
          </w:tcPr>
          <w:p>
            <w:pPr>
              <w:spacing w:line="240" w:lineRule="auto"/>
              <w:ind w:firstLine="0" w:firstLineChars="0"/>
              <w:jc w:val="center"/>
              <w:rPr>
                <w:rFonts w:cs="Times New Roman"/>
              </w:rPr>
            </w:pPr>
            <w:r>
              <w:rPr>
                <w:rFonts w:hint="eastAsia" w:cs="Times New Roman"/>
              </w:rPr>
              <w:t>3</w:t>
            </w:r>
          </w:p>
        </w:tc>
        <w:tc>
          <w:tcPr>
            <w:tcW w:w="0" w:type="auto"/>
            <w:noWrap/>
            <w:vAlign w:val="center"/>
          </w:tcPr>
          <w:p>
            <w:pPr>
              <w:spacing w:line="240" w:lineRule="auto"/>
              <w:ind w:firstLine="0" w:firstLineChars="0"/>
              <w:jc w:val="center"/>
              <w:rPr>
                <w:rFonts w:cs="Times New Roman"/>
              </w:rPr>
            </w:pPr>
            <w:r>
              <w:rPr>
                <w:rFonts w:hint="eastAsia" w:cs="Times New Roman"/>
              </w:rPr>
              <w:t>409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auto"/>
              <w:ind w:firstLine="0" w:firstLineChars="0"/>
              <w:jc w:val="center"/>
              <w:rPr>
                <w:rFonts w:cs="Times New Roman"/>
                <w:b w:val="0"/>
                <w:bCs/>
              </w:rPr>
            </w:pPr>
            <w:r>
              <w:rPr>
                <w:rFonts w:hint="eastAsia" w:cs="Times New Roman"/>
                <w:b w:val="0"/>
                <w:bCs/>
              </w:rPr>
              <w:t>549</w:t>
            </w:r>
          </w:p>
        </w:tc>
        <w:tc>
          <w:tcPr>
            <w:tcW w:w="0" w:type="auto"/>
            <w:noWrap/>
            <w:vAlign w:val="center"/>
          </w:tcPr>
          <w:p>
            <w:pPr>
              <w:spacing w:line="240" w:lineRule="auto"/>
              <w:ind w:firstLine="0" w:firstLineChars="0"/>
              <w:jc w:val="center"/>
              <w:rPr>
                <w:rFonts w:cs="Times New Roman"/>
              </w:rPr>
            </w:pPr>
            <w:r>
              <w:rPr>
                <w:rFonts w:hint="eastAsia" w:cs="Times New Roman"/>
              </w:rPr>
              <w:t>环三村</w:t>
            </w:r>
          </w:p>
        </w:tc>
        <w:tc>
          <w:tcPr>
            <w:tcW w:w="0" w:type="auto"/>
            <w:noWrap/>
            <w:vAlign w:val="center"/>
          </w:tcPr>
          <w:p>
            <w:pPr>
              <w:spacing w:line="240" w:lineRule="auto"/>
              <w:ind w:firstLine="0" w:firstLineChars="0"/>
              <w:jc w:val="center"/>
              <w:rPr>
                <w:rFonts w:cs="Times New Roman"/>
              </w:rPr>
            </w:pPr>
            <w:r>
              <w:rPr>
                <w:rFonts w:hint="eastAsia" w:cs="Times New Roman"/>
              </w:rPr>
              <w:t>5</w:t>
            </w:r>
          </w:p>
        </w:tc>
        <w:tc>
          <w:tcPr>
            <w:tcW w:w="0" w:type="auto"/>
            <w:noWrap/>
            <w:vAlign w:val="center"/>
          </w:tcPr>
          <w:p>
            <w:pPr>
              <w:spacing w:line="240" w:lineRule="auto"/>
              <w:ind w:firstLine="0" w:firstLineChars="0"/>
              <w:jc w:val="center"/>
              <w:rPr>
                <w:rFonts w:cs="Times New Roman"/>
              </w:rPr>
            </w:pPr>
            <w:r>
              <w:rPr>
                <w:rFonts w:hint="eastAsia" w:cs="Times New Roman"/>
              </w:rPr>
              <w:t>27</w:t>
            </w:r>
          </w:p>
        </w:tc>
      </w:tr>
    </w:tbl>
    <w:p>
      <w:pPr>
        <w:ind w:firstLine="480"/>
        <w:jc w:val="left"/>
        <w:rPr>
          <w:rFonts w:cs="Times New Roman"/>
        </w:rPr>
      </w:pPr>
    </w:p>
    <w:p>
      <w:pPr>
        <w:ind w:firstLine="480"/>
        <w:rPr>
          <w:rFonts w:cs="Times New Roman"/>
        </w:rPr>
      </w:pPr>
      <w:r>
        <w:rPr>
          <w:rFonts w:hint="eastAsia" w:cs="Times New Roman"/>
        </w:rPr>
        <w:t>兴隆社区，社区ID为1303的卫星图如下，该区域有清泰实验学校旧址，居住人口数较少，符合实际情况。</w:t>
      </w:r>
    </w:p>
    <w:p>
      <w:pPr>
        <w:ind w:firstLine="480"/>
        <w:jc w:val="left"/>
        <w:rPr>
          <w:rFonts w:cs="Times New Roman"/>
        </w:rPr>
      </w:pPr>
    </w:p>
    <w:p>
      <w:pPr>
        <w:keepNext/>
        <w:ind w:firstLine="0" w:firstLineChars="0"/>
        <w:jc w:val="center"/>
      </w:pPr>
      <w:r>
        <w:rPr>
          <w:rFonts w:cs="Times New Roman"/>
        </w:rPr>
        <w:drawing>
          <wp:inline distT="0" distB="0" distL="114300" distR="114300">
            <wp:extent cx="2797810" cy="2512695"/>
            <wp:effectExtent l="0" t="0" r="2540" b="1905"/>
            <wp:docPr id="1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
                    <pic:cNvPicPr>
                      <a:picLocks noChangeAspect="1"/>
                    </pic:cNvPicPr>
                  </pic:nvPicPr>
                  <pic:blipFill>
                    <a:blip r:embed="rId79"/>
                    <a:stretch>
                      <a:fillRect/>
                    </a:stretch>
                  </pic:blipFill>
                  <pic:spPr>
                    <a:xfrm>
                      <a:off x="0" y="0"/>
                      <a:ext cx="2799655" cy="2514172"/>
                    </a:xfrm>
                    <a:prstGeom prst="rect">
                      <a:avLst/>
                    </a:prstGeom>
                    <a:noFill/>
                    <a:ln>
                      <a:noFill/>
                    </a:ln>
                  </pic:spPr>
                </pic:pic>
              </a:graphicData>
            </a:graphic>
          </wp:inline>
        </w:drawing>
      </w:r>
    </w:p>
    <w:p>
      <w:pPr>
        <w:pStyle w:val="12"/>
        <w:rPr>
          <w:rFonts w:cs="Times New Roma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13</w:t>
      </w:r>
      <w:r>
        <w:fldChar w:fldCharType="end"/>
      </w:r>
      <w:r>
        <w:t xml:space="preserve"> </w:t>
      </w:r>
      <w:r>
        <w:rPr>
          <w:rFonts w:hint="eastAsia"/>
        </w:rPr>
        <w:t>兴隆社区卫星图</w:t>
      </w:r>
    </w:p>
    <w:p>
      <w:pPr>
        <w:ind w:firstLine="480"/>
        <w:rPr>
          <w:rFonts w:cs="Times New Roman"/>
        </w:rPr>
      </w:pPr>
      <w:r>
        <w:rPr>
          <w:rFonts w:hint="eastAsia" w:cs="Times New Roman"/>
        </w:rPr>
        <w:t>沿山河，社区ID为1343的卫星图如下，该区域处于高速路，居住人口数较少，符合实际情况。</w:t>
      </w:r>
    </w:p>
    <w:p>
      <w:pPr>
        <w:keepNext/>
        <w:ind w:firstLine="0" w:firstLineChars="0"/>
        <w:jc w:val="center"/>
      </w:pPr>
      <w:r>
        <w:rPr>
          <w:rFonts w:cs="Times New Roman"/>
        </w:rPr>
        <w:drawing>
          <wp:inline distT="0" distB="0" distL="114300" distR="114300">
            <wp:extent cx="3116580" cy="1677670"/>
            <wp:effectExtent l="0" t="0" r="7620" b="0"/>
            <wp:docPr id="1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5"/>
                    <pic:cNvPicPr>
                      <a:picLocks noChangeAspect="1"/>
                    </pic:cNvPicPr>
                  </pic:nvPicPr>
                  <pic:blipFill>
                    <a:blip r:embed="rId80"/>
                    <a:stretch>
                      <a:fillRect/>
                    </a:stretch>
                  </pic:blipFill>
                  <pic:spPr>
                    <a:xfrm>
                      <a:off x="0" y="0"/>
                      <a:ext cx="3125748" cy="1683126"/>
                    </a:xfrm>
                    <a:prstGeom prst="rect">
                      <a:avLst/>
                    </a:prstGeom>
                    <a:noFill/>
                    <a:ln>
                      <a:noFill/>
                    </a:ln>
                  </pic:spPr>
                </pic:pic>
              </a:graphicData>
            </a:graphic>
          </wp:inline>
        </w:drawing>
      </w:r>
    </w:p>
    <w:p>
      <w:pPr>
        <w:pStyle w:val="12"/>
        <w:rPr>
          <w:rFonts w:cs="Times New Roma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14</w:t>
      </w:r>
      <w:r>
        <w:fldChar w:fldCharType="end"/>
      </w:r>
      <w:r>
        <w:t xml:space="preserve"> </w:t>
      </w:r>
      <w:r>
        <w:rPr>
          <w:rFonts w:hint="eastAsia"/>
        </w:rPr>
        <w:t>沿山河社区卫星图</w:t>
      </w:r>
    </w:p>
    <w:p>
      <w:pPr>
        <w:pStyle w:val="5"/>
      </w:pPr>
      <w:r>
        <w:rPr>
          <w:rFonts w:hint="eastAsia"/>
        </w:rPr>
        <w:t>地铁站点</w:t>
      </w:r>
    </w:p>
    <w:p>
      <w:pPr>
        <w:ind w:firstLine="480"/>
        <w:rPr>
          <w:rFonts w:cs="Times New Roman"/>
        </w:rPr>
      </w:pPr>
      <w:r>
        <w:rPr>
          <w:rFonts w:hint="eastAsia" w:cs="Times New Roman"/>
        </w:rPr>
        <w:t>通勤出行进站前人次较多的地铁站点依次是江陵路、西湖文化广场、彭埠、钱江世纪城、客运中心、凤起路、钱江路等。非通勤出行进站前人次较多的地铁依次是火车东站、西湖文化广场、凤起路、客运中心、彭埠、龙翔桥、文海南路、钱江路、江陵路。工作日通勤出行整体特征人次较多的地铁站依次是江陵路、西湖文化广场、彭埠、钱江世纪城、客运中心、凤起路、钱江路、近江。休息日休闲出行整体特征人次较多的地铁站依次是凤起路、彭埠、西湖文化广场、龙翔桥、客运中心、文海南路、火车东站。综上所述，人次较多的地铁站主要在江陵路、西湖文化广场、彭埠、钱江世纪城、客运中心、凤起路、火车东站、龙翔桥等，这些地铁站均处于人口流动较为密集的地方，符合实际情况。</w:t>
      </w:r>
    </w:p>
    <w:p>
      <w:pPr>
        <w:pStyle w:val="3"/>
        <w:rPr>
          <w:rFonts w:cs="Times New Roman"/>
        </w:rPr>
      </w:pPr>
      <w:bookmarkStart w:id="40" w:name="_Toc121383241"/>
      <w:bookmarkStart w:id="41" w:name="_Toc121383248"/>
      <w:r>
        <w:rPr>
          <w:rFonts w:cs="Times New Roman"/>
        </w:rPr>
        <w:t>指标分析</w:t>
      </w:r>
      <w:bookmarkEnd w:id="40"/>
    </w:p>
    <w:p>
      <w:pPr>
        <w:pStyle w:val="4"/>
      </w:pPr>
      <w:r>
        <w:rPr>
          <w:rFonts w:hint="eastAsia"/>
        </w:rPr>
        <w:t>居住人口和工作人口</w:t>
      </w:r>
    </w:p>
    <w:p>
      <w:pPr>
        <w:pStyle w:val="5"/>
      </w:pPr>
      <w:r>
        <w:rPr>
          <w:rFonts w:hint="eastAsia"/>
        </w:rPr>
        <w:t>行政区工作、居住人口和七普数据对比</w:t>
      </w:r>
    </w:p>
    <w:p>
      <w:pPr>
        <w:ind w:firstLine="480"/>
        <w:rPr>
          <w:rFonts w:cs="Times New Roman"/>
        </w:rPr>
      </w:pPr>
      <w:r>
        <w:rPr>
          <w:rFonts w:hint="eastAsia" w:cs="Times New Roman"/>
        </w:rPr>
        <w:t>1</w:t>
      </w:r>
      <w:r>
        <w:rPr>
          <w:rFonts w:cs="Times New Roman"/>
        </w:rPr>
        <w:t>929</w:t>
      </w:r>
      <w:r>
        <w:rPr>
          <w:rFonts w:hint="eastAsia" w:cs="Times New Roman"/>
        </w:rPr>
        <w:t>个社区区域中，居住人口总数为</w:t>
      </w:r>
      <w:r>
        <w:rPr>
          <w:rFonts w:cs="Times New Roman"/>
        </w:rPr>
        <w:t>757.6738</w:t>
      </w:r>
      <w:r>
        <w:rPr>
          <w:rFonts w:hint="eastAsia" w:cs="Times New Roman"/>
        </w:rPr>
        <w:t>万人，1</w:t>
      </w:r>
      <w:r>
        <w:rPr>
          <w:rFonts w:cs="Times New Roman"/>
        </w:rPr>
        <w:t>932</w:t>
      </w:r>
      <w:r>
        <w:rPr>
          <w:rFonts w:hint="eastAsia" w:cs="Times New Roman"/>
        </w:rPr>
        <w:t>个社区区域中，工作人口4</w:t>
      </w:r>
      <w:r>
        <w:rPr>
          <w:rFonts w:cs="Times New Roman"/>
        </w:rPr>
        <w:t>82</w:t>
      </w:r>
      <w:r>
        <w:rPr>
          <w:rFonts w:hint="eastAsia" w:cs="Times New Roman"/>
        </w:rPr>
        <w:t>.</w:t>
      </w:r>
      <w:r>
        <w:rPr>
          <w:rFonts w:cs="Times New Roman"/>
        </w:rPr>
        <w:t>3226</w:t>
      </w:r>
      <w:r>
        <w:rPr>
          <w:rFonts w:hint="eastAsia" w:cs="Times New Roman"/>
        </w:rPr>
        <w:t>万人，占居住人口的</w:t>
      </w:r>
      <w:r>
        <w:rPr>
          <w:rFonts w:cs="Times New Roman"/>
        </w:rPr>
        <w:t>63.66</w:t>
      </w:r>
      <w:r>
        <w:rPr>
          <w:rFonts w:hint="eastAsia" w:cs="Times New Roman"/>
        </w:rPr>
        <w:t>%。3</w:t>
      </w:r>
      <w:r>
        <w:rPr>
          <w:rFonts w:cs="Times New Roman"/>
        </w:rPr>
        <w:t>81</w:t>
      </w:r>
      <w:r>
        <w:rPr>
          <w:rFonts w:hint="eastAsia" w:cs="Times New Roman"/>
        </w:rPr>
        <w:t>个（1</w:t>
      </w:r>
      <w:r>
        <w:rPr>
          <w:rFonts w:cs="Times New Roman"/>
        </w:rPr>
        <w:t>9.69</w:t>
      </w:r>
      <w:r>
        <w:rPr>
          <w:rFonts w:hint="eastAsia" w:cs="Times New Roman"/>
        </w:rPr>
        <w:t>%）社区/行政村的工作人口多于居住人口。工作人口与居住人口相差最多的三个社区分别为葛巷村_ID94、城星社区_ID1207、定海社区_ID1206,相差人数达到3万以上（</w:t>
      </w:r>
      <w:r>
        <w:rPr>
          <w:rFonts w:cs="Times New Roman"/>
        </w:rPr>
        <w:fldChar w:fldCharType="begin"/>
      </w:r>
      <w:r>
        <w:rPr>
          <w:rFonts w:cs="Times New Roman"/>
        </w:rPr>
        <w:instrText xml:space="preserve"> </w:instrText>
      </w:r>
      <w:r>
        <w:rPr>
          <w:rFonts w:hint="eastAsia" w:cs="Times New Roman"/>
        </w:rPr>
        <w:instrText xml:space="preserve">REF _Ref122535482 \h</w:instrText>
      </w:r>
      <w:r>
        <w:rPr>
          <w:rFonts w:cs="Times New Roman"/>
        </w:rPr>
        <w:instrText xml:space="preserve">  \* MERGEFORMAT </w:instrText>
      </w:r>
      <w:r>
        <w:rPr>
          <w:rFonts w:cs="Times New Roman"/>
        </w:rPr>
        <w:fldChar w:fldCharType="separate"/>
      </w:r>
      <w:r>
        <w:rPr>
          <w:rFonts w:hint="eastAsia" w:cs="Times New Roman"/>
        </w:rPr>
        <w:t xml:space="preserve">表 </w:t>
      </w:r>
      <w:r>
        <w:rPr>
          <w:rFonts w:cs="Times New Roman"/>
        </w:rPr>
        <w:t>5</w:t>
      </w:r>
      <w:r>
        <w:rPr>
          <w:rFonts w:cs="Times New Roman"/>
        </w:rPr>
        <w:noBreakHyphen/>
      </w:r>
      <w:r>
        <w:rPr>
          <w:rFonts w:cs="Times New Roman"/>
        </w:rPr>
        <w:t>1</w:t>
      </w:r>
      <w:r>
        <w:rPr>
          <w:rFonts w:cs="Times New Roman"/>
        </w:rPr>
        <w:fldChar w:fldCharType="end"/>
      </w:r>
      <w:r>
        <w:rPr>
          <w:rFonts w:hint="eastAsia" w:cs="Times New Roman"/>
        </w:rPr>
        <w:t>），这三个社区分别属于余杭区、上城区、上城区。</w:t>
      </w:r>
    </w:p>
    <w:p>
      <w:pPr>
        <w:pStyle w:val="12"/>
        <w:keepNext/>
      </w:pPr>
      <w:bookmarkStart w:id="42" w:name="_Ref122535482"/>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w:t>
      </w:r>
      <w:r>
        <w:fldChar w:fldCharType="end"/>
      </w:r>
      <w:bookmarkEnd w:id="42"/>
      <w:r>
        <w:rPr>
          <w:rFonts w:hint="eastAsia"/>
        </w:rPr>
        <w:t>工作人口和居住人口相差人数Top</w:t>
      </w:r>
      <w:r>
        <w:t>10</w:t>
      </w:r>
      <w:r>
        <w:rPr>
          <w:rFonts w:hint="eastAsia"/>
        </w:rPr>
        <w:t>的社区/行政村</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56"/>
        <w:gridCol w:w="1824"/>
        <w:gridCol w:w="1321"/>
        <w:gridCol w:w="1321"/>
        <w:gridCol w:w="84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val="0"/>
                <w:bCs w:val="0"/>
                <w:kern w:val="0"/>
                <w:sz w:val="22"/>
                <w:szCs w:val="20"/>
                <w:lang w:bidi="ar"/>
              </w:rPr>
            </w:pPr>
            <w:r>
              <w:rPr>
                <w:rFonts w:cs="Times New Roman"/>
                <w:b/>
                <w:bCs/>
                <w:kern w:val="0"/>
                <w:sz w:val="22"/>
                <w:szCs w:val="20"/>
                <w:lang w:bidi="ar"/>
              </w:rPr>
              <w:t>ID</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val="0"/>
                <w:bCs w:val="0"/>
                <w:kern w:val="0"/>
                <w:sz w:val="22"/>
                <w:szCs w:val="20"/>
                <w:lang w:bidi="ar"/>
              </w:rPr>
            </w:pPr>
            <w:r>
              <w:rPr>
                <w:rFonts w:cs="Times New Roman"/>
                <w:b/>
                <w:bCs/>
                <w:kern w:val="0"/>
                <w:sz w:val="22"/>
                <w:szCs w:val="20"/>
                <w:lang w:bidi="ar"/>
              </w:rPr>
              <w:t>社区/行政村名称</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val="0"/>
                <w:bCs w:val="0"/>
                <w:kern w:val="0"/>
                <w:sz w:val="22"/>
                <w:szCs w:val="20"/>
                <w:lang w:bidi="ar"/>
              </w:rPr>
            </w:pPr>
            <w:r>
              <w:rPr>
                <w:rFonts w:cs="Times New Roman"/>
                <w:b/>
                <w:bCs/>
                <w:kern w:val="0"/>
                <w:sz w:val="22"/>
                <w:szCs w:val="20"/>
                <w:lang w:bidi="ar"/>
              </w:rPr>
              <w:t>居住人口数</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val="0"/>
                <w:bCs w:val="0"/>
                <w:kern w:val="0"/>
                <w:sz w:val="22"/>
                <w:szCs w:val="20"/>
                <w:lang w:bidi="ar"/>
              </w:rPr>
            </w:pPr>
            <w:r>
              <w:rPr>
                <w:rFonts w:cs="Times New Roman"/>
                <w:b/>
                <w:bCs/>
                <w:kern w:val="0"/>
                <w:sz w:val="22"/>
                <w:szCs w:val="20"/>
                <w:lang w:bidi="ar"/>
              </w:rPr>
              <w:t>工作人口数</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val="0"/>
                <w:bCs w:val="0"/>
                <w:kern w:val="0"/>
                <w:sz w:val="22"/>
                <w:szCs w:val="20"/>
                <w:lang w:bidi="ar"/>
              </w:rPr>
            </w:pPr>
            <w:r>
              <w:rPr>
                <w:rFonts w:cs="Times New Roman"/>
                <w:b/>
                <w:bCs/>
                <w:kern w:val="0"/>
                <w:sz w:val="22"/>
                <w:szCs w:val="20"/>
                <w:lang w:bidi="ar"/>
              </w:rPr>
              <w:t>差值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94</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葛巷村</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23773</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61112</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-37339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1207</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城星社区</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5193</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38030</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-32837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1206</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定海社区</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6379</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38847</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-32468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1336</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永福村</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36153</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61676</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-25523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227</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黄姑山社区</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7284</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32648</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-25364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1792</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江三社区</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9840</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34371</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-24531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1790</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江二社区</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12246</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35731</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-23485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945</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丰北村委会</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7418</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30100</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-22682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1384</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共联社区</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1743</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24383</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-22640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spacing w:line="240" w:lineRule="auto"/>
              <w:ind w:firstLine="0" w:firstLineChars="0"/>
              <w:jc w:val="center"/>
              <w:textAlignment w:val="center"/>
              <w:rPr>
                <w:rFonts w:cs="Times New Roman"/>
                <w:b w:val="0"/>
                <w:bCs w:val="0"/>
                <w:color w:val="000000"/>
                <w:kern w:val="0"/>
                <w:sz w:val="22"/>
                <w:szCs w:val="20"/>
              </w:rPr>
            </w:pPr>
            <w:r>
              <w:rPr>
                <w:rFonts w:cs="Times New Roman"/>
                <w:b w:val="0"/>
                <w:bCs/>
                <w:color w:val="000000"/>
                <w:kern w:val="0"/>
                <w:sz w:val="22"/>
                <w:szCs w:val="20"/>
                <w:lang w:bidi="ar"/>
              </w:rPr>
              <w:t>9</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云水社区</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7638</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27478</w:t>
            </w:r>
          </w:p>
        </w:tc>
        <w:tc>
          <w:tcPr>
            <w:tcW w:w="0" w:type="auto"/>
            <w:noWrap/>
            <w:vAlign w:val="center"/>
          </w:tcPr>
          <w:p>
            <w:pPr>
              <w:widowControl/>
              <w:spacing w:line="240" w:lineRule="auto"/>
              <w:ind w:firstLine="0" w:firstLineChars="0"/>
              <w:jc w:val="center"/>
              <w:textAlignment w:val="center"/>
              <w:rPr>
                <w:rFonts w:cs="Times New Roman"/>
                <w:color w:val="000000"/>
                <w:kern w:val="0"/>
                <w:sz w:val="22"/>
                <w:szCs w:val="20"/>
              </w:rPr>
            </w:pPr>
            <w:r>
              <w:rPr>
                <w:rFonts w:cs="Times New Roman"/>
                <w:color w:val="000000"/>
                <w:kern w:val="0"/>
                <w:sz w:val="22"/>
                <w:szCs w:val="20"/>
                <w:lang w:bidi="ar"/>
              </w:rPr>
              <w:t>-19840</w:t>
            </w:r>
          </w:p>
        </w:tc>
      </w:tr>
    </w:tbl>
    <w:p>
      <w:pPr>
        <w:ind w:firstLine="480"/>
      </w:pPr>
    </w:p>
    <w:p>
      <w:pPr>
        <w:ind w:firstLine="480"/>
        <w:rPr>
          <w:rFonts w:cs="Times New Roman"/>
        </w:rPr>
      </w:pPr>
      <w:r>
        <w:rPr>
          <w:rFonts w:hint="eastAsia" w:cs="Times New Roman"/>
        </w:rPr>
        <w:t>基于手机信令数据统计的各大行政区工作人口基本小于居住人口，滨江区除外，这和滨江区存在许多企业有关，滨江区有大量其他行政区的人员在该区域工作，基本符合实际情况。各行政区中，居住人口总数占七普人数的73.06%，工作人口总数占七普人数的46.52%。各行政区居住人口和工作人口占第七次人口普查最多的是滨江区，比例分别为82.01%、87.61%，符合滨江区的特点。居住人口和工作人口占七普最少的是临平区，比例分别为68.17%、35.46%，同样也符合临平区在杭州市的基本情况。</w:t>
      </w:r>
    </w:p>
    <w:p>
      <w:pPr>
        <w:ind w:firstLine="480"/>
        <w:rPr>
          <w:rFonts w:cs="Times New Roman"/>
        </w:rPr>
      </w:pPr>
      <w:r>
        <w:rPr>
          <w:rFonts w:hint="eastAsia" w:cs="Times New Roman"/>
        </w:rPr>
        <w:t>在七普人数统计中，萧山区人数最多，滨江区人数最少。居住人口和工作人口统计中，萧山区也是最多的行政区，但是滨江区工作人口数并不是最少的，说明滨江区有较大的经济发展，可以吸引较多的人才去工作。本次居住人口统计中，萧山区的居住人口数和七普相差最大，达到62.08万人，滨江区相差最小，为9.07万人。</w:t>
      </w:r>
    </w:p>
    <w:p>
      <w:pPr>
        <w:keepNext/>
        <w:ind w:firstLine="0" w:firstLineChars="0"/>
        <w:jc w:val="center"/>
      </w:pPr>
      <w:r>
        <w:drawing>
          <wp:inline distT="0" distB="0" distL="114300" distR="114300">
            <wp:extent cx="5274310" cy="3213100"/>
            <wp:effectExtent l="4445" t="4445" r="7620" b="11430"/>
            <wp:docPr id="11"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w:t>
      </w:r>
      <w:r>
        <w:fldChar w:fldCharType="end"/>
      </w:r>
      <w:r>
        <w:t xml:space="preserve"> </w:t>
      </w:r>
      <w:r>
        <w:rPr>
          <w:rFonts w:hint="eastAsia"/>
        </w:rPr>
        <w:t>行政区划层面居住人口数、工作人口数和七普数据对比</w:t>
      </w:r>
    </w:p>
    <w:p>
      <w:pPr>
        <w:ind w:firstLine="0" w:firstLineChars="0"/>
      </w:pPr>
    </w:p>
    <w:p>
      <w:pPr>
        <w:pStyle w:val="12"/>
        <w:keepNex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2</w:t>
      </w:r>
      <w:r>
        <w:fldChar w:fldCharType="end"/>
      </w:r>
      <w:r>
        <w:t xml:space="preserve"> </w:t>
      </w:r>
      <w:r>
        <w:rPr>
          <w:rFonts w:hint="eastAsia"/>
        </w:rPr>
        <w:t>行政区划层面居住人口数、工作人口数和七普数据对比</w:t>
      </w:r>
    </w:p>
    <w:tbl>
      <w:tblPr>
        <w:tblStyle w:val="49"/>
        <w:tblW w:w="864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88"/>
        <w:gridCol w:w="850"/>
        <w:gridCol w:w="846"/>
        <w:gridCol w:w="936"/>
        <w:gridCol w:w="771"/>
        <w:gridCol w:w="771"/>
        <w:gridCol w:w="1212"/>
        <w:gridCol w:w="1134"/>
        <w:gridCol w:w="11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2" w:hRule="atLeast"/>
          <w:jc w:val="center"/>
        </w:trPr>
        <w:tc>
          <w:tcPr>
            <w:tcW w:w="988" w:type="dxa"/>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bCs/>
                <w:color w:val="000000"/>
                <w:kern w:val="0"/>
                <w:sz w:val="18"/>
                <w:szCs w:val="18"/>
              </w:rPr>
            </w:pPr>
            <w:r>
              <w:rPr>
                <w:rFonts w:cs="Times New Roman"/>
                <w:b/>
                <w:bCs/>
                <w:color w:val="000000"/>
                <w:kern w:val="0"/>
                <w:sz w:val="18"/>
                <w:szCs w:val="18"/>
                <w:lang w:bidi="ar"/>
              </w:rPr>
              <w:t>行政区划</w:t>
            </w:r>
          </w:p>
        </w:tc>
        <w:tc>
          <w:tcPr>
            <w:tcW w:w="850"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bCs/>
                <w:color w:val="000000"/>
                <w:kern w:val="0"/>
                <w:sz w:val="18"/>
                <w:szCs w:val="18"/>
              </w:rPr>
            </w:pPr>
            <w:r>
              <w:rPr>
                <w:rFonts w:cs="Times New Roman"/>
                <w:b/>
                <w:bCs/>
                <w:color w:val="000000"/>
                <w:kern w:val="0"/>
                <w:sz w:val="18"/>
                <w:szCs w:val="18"/>
                <w:lang w:bidi="ar"/>
              </w:rPr>
              <w:t>居住人口数</w:t>
            </w:r>
          </w:p>
        </w:tc>
        <w:tc>
          <w:tcPr>
            <w:tcW w:w="846"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bCs/>
                <w:color w:val="000000"/>
                <w:kern w:val="0"/>
                <w:sz w:val="18"/>
                <w:szCs w:val="18"/>
              </w:rPr>
            </w:pPr>
            <w:r>
              <w:rPr>
                <w:rFonts w:cs="Times New Roman"/>
                <w:b/>
                <w:bCs/>
                <w:color w:val="000000"/>
                <w:kern w:val="0"/>
                <w:sz w:val="18"/>
                <w:szCs w:val="18"/>
                <w:lang w:bidi="ar"/>
              </w:rPr>
              <w:t>工作人口数</w:t>
            </w:r>
          </w:p>
        </w:tc>
        <w:tc>
          <w:tcPr>
            <w:tcW w:w="936"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bCs/>
                <w:color w:val="000000"/>
                <w:kern w:val="0"/>
                <w:sz w:val="18"/>
                <w:szCs w:val="18"/>
              </w:rPr>
            </w:pPr>
            <w:r>
              <w:rPr>
                <w:rFonts w:cs="Times New Roman"/>
                <w:b/>
                <w:bCs/>
                <w:color w:val="000000"/>
                <w:kern w:val="0"/>
                <w:sz w:val="18"/>
                <w:szCs w:val="18"/>
                <w:lang w:bidi="ar"/>
              </w:rPr>
              <w:t>七普</w:t>
            </w:r>
          </w:p>
        </w:tc>
        <w:tc>
          <w:tcPr>
            <w:tcW w:w="771"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bCs/>
                <w:color w:val="000000"/>
                <w:kern w:val="0"/>
                <w:sz w:val="18"/>
                <w:szCs w:val="18"/>
              </w:rPr>
            </w:pPr>
            <w:r>
              <w:rPr>
                <w:rFonts w:cs="Times New Roman"/>
                <w:b/>
                <w:bCs/>
                <w:color w:val="000000"/>
                <w:kern w:val="0"/>
                <w:sz w:val="18"/>
                <w:szCs w:val="18"/>
                <w:lang w:bidi="ar"/>
              </w:rPr>
              <w:t>工作占七普</w:t>
            </w:r>
          </w:p>
        </w:tc>
        <w:tc>
          <w:tcPr>
            <w:tcW w:w="771"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cs="Times New Roman"/>
                <w:b/>
                <w:bCs/>
                <w:color w:val="000000"/>
                <w:kern w:val="0"/>
                <w:sz w:val="18"/>
                <w:szCs w:val="18"/>
              </w:rPr>
            </w:pPr>
            <w:r>
              <w:rPr>
                <w:rFonts w:cs="Times New Roman"/>
                <w:b/>
                <w:bCs/>
                <w:color w:val="000000"/>
                <w:kern w:val="0"/>
                <w:sz w:val="18"/>
                <w:szCs w:val="18"/>
                <w:lang w:bidi="ar"/>
              </w:rPr>
              <w:t>居住占七普</w:t>
            </w:r>
          </w:p>
        </w:tc>
        <w:tc>
          <w:tcPr>
            <w:tcW w:w="1212" w:type="dxa"/>
            <w:tcBorders>
              <w:top w:val="single" w:color="000000" w:themeColor="text1" w:sz="12" w:space="0"/>
              <w:bottom w:val="single" w:color="000000" w:themeColor="text1" w:sz="2" w:space="0"/>
              <w:right w:val="nil"/>
              <w:insideH w:val="single" w:sz="2" w:space="0"/>
              <w:insideV w:val="nil"/>
              <w:tl2br w:val="nil"/>
              <w:tr2bl w:val="nil"/>
            </w:tcBorders>
            <w:vAlign w:val="center"/>
          </w:tcPr>
          <w:p>
            <w:pPr>
              <w:widowControl/>
              <w:spacing w:line="240" w:lineRule="auto"/>
              <w:ind w:firstLine="0" w:firstLineChars="0"/>
              <w:jc w:val="center"/>
              <w:textAlignment w:val="center"/>
              <w:rPr>
                <w:rFonts w:cs="Times New Roman"/>
                <w:b/>
                <w:bCs/>
                <w:color w:val="000000"/>
                <w:kern w:val="0"/>
                <w:sz w:val="18"/>
                <w:szCs w:val="18"/>
              </w:rPr>
            </w:pPr>
            <w:r>
              <w:rPr>
                <w:rFonts w:cs="Times New Roman"/>
                <w:b/>
                <w:bCs/>
                <w:color w:val="000000"/>
                <w:kern w:val="0"/>
                <w:sz w:val="18"/>
                <w:szCs w:val="18"/>
                <w:lang w:bidi="ar"/>
              </w:rPr>
              <w:t>七普和居住</w:t>
            </w:r>
            <w:r>
              <w:rPr>
                <w:rFonts w:cs="Times New Roman"/>
                <w:b/>
                <w:bCs/>
                <w:color w:val="000000"/>
                <w:kern w:val="0"/>
                <w:sz w:val="18"/>
                <w:szCs w:val="18"/>
                <w:lang w:bidi="ar"/>
              </w:rPr>
              <w:br w:type="textWrapping"/>
            </w:r>
            <w:r>
              <w:rPr>
                <w:rFonts w:cs="Times New Roman"/>
                <w:b/>
                <w:bCs/>
                <w:color w:val="000000"/>
                <w:kern w:val="0"/>
                <w:sz w:val="18"/>
                <w:szCs w:val="18"/>
                <w:lang w:bidi="ar"/>
              </w:rPr>
              <w:t>差值</w:t>
            </w:r>
          </w:p>
        </w:tc>
        <w:tc>
          <w:tcPr>
            <w:tcW w:w="1134" w:type="dxa"/>
            <w:tcBorders>
              <w:top w:val="single" w:color="000000" w:themeColor="text1" w:sz="12" w:space="0"/>
              <w:bottom w:val="single" w:color="000000" w:themeColor="text1" w:sz="2" w:space="0"/>
              <w:right w:val="nil"/>
              <w:insideH w:val="single" w:sz="2" w:space="0"/>
              <w:insideV w:val="nil"/>
              <w:tl2br w:val="nil"/>
              <w:tr2bl w:val="nil"/>
            </w:tcBorders>
            <w:vAlign w:val="center"/>
          </w:tcPr>
          <w:p>
            <w:pPr>
              <w:widowControl/>
              <w:spacing w:line="240" w:lineRule="auto"/>
              <w:ind w:firstLine="0" w:firstLineChars="0"/>
              <w:jc w:val="center"/>
              <w:textAlignment w:val="center"/>
              <w:rPr>
                <w:rFonts w:cs="Times New Roman"/>
                <w:b/>
                <w:bCs/>
                <w:color w:val="000000"/>
                <w:kern w:val="0"/>
                <w:sz w:val="18"/>
                <w:szCs w:val="18"/>
              </w:rPr>
            </w:pPr>
            <w:r>
              <w:rPr>
                <w:rFonts w:cs="Times New Roman"/>
                <w:b/>
                <w:bCs/>
                <w:color w:val="000000"/>
                <w:kern w:val="0"/>
                <w:sz w:val="18"/>
                <w:szCs w:val="18"/>
                <w:lang w:bidi="ar"/>
              </w:rPr>
              <w:t>居住占七普</w:t>
            </w:r>
            <w:r>
              <w:rPr>
                <w:rFonts w:cs="Times New Roman"/>
                <w:b/>
                <w:bCs/>
                <w:color w:val="000000"/>
                <w:kern w:val="0"/>
                <w:sz w:val="18"/>
                <w:szCs w:val="18"/>
                <w:lang w:bidi="ar"/>
              </w:rPr>
              <w:br w:type="textWrapping"/>
            </w:r>
            <w:r>
              <w:rPr>
                <w:rFonts w:cs="Times New Roman"/>
                <w:b/>
                <w:bCs/>
                <w:color w:val="000000"/>
                <w:kern w:val="0"/>
                <w:sz w:val="18"/>
                <w:szCs w:val="18"/>
                <w:lang w:bidi="ar"/>
              </w:rPr>
              <w:t>比例</w:t>
            </w:r>
          </w:p>
        </w:tc>
        <w:tc>
          <w:tcPr>
            <w:tcW w:w="1134" w:type="dxa"/>
            <w:tcBorders>
              <w:top w:val="single" w:color="000000" w:themeColor="text1" w:sz="12" w:space="0"/>
              <w:bottom w:val="single" w:color="000000" w:themeColor="text1" w:sz="2" w:space="0"/>
              <w:right w:val="nil"/>
              <w:insideH w:val="single" w:sz="2" w:space="0"/>
              <w:insideV w:val="nil"/>
              <w:tl2br w:val="nil"/>
              <w:tr2bl w:val="nil"/>
            </w:tcBorders>
            <w:vAlign w:val="center"/>
          </w:tcPr>
          <w:p>
            <w:pPr>
              <w:widowControl/>
              <w:spacing w:line="240" w:lineRule="auto"/>
              <w:ind w:firstLine="0" w:firstLineChars="0"/>
              <w:jc w:val="center"/>
              <w:textAlignment w:val="center"/>
              <w:rPr>
                <w:rFonts w:cs="Times New Roman"/>
                <w:b/>
                <w:bCs/>
                <w:color w:val="000000"/>
                <w:kern w:val="0"/>
                <w:sz w:val="18"/>
                <w:szCs w:val="18"/>
              </w:rPr>
            </w:pPr>
            <w:r>
              <w:rPr>
                <w:rFonts w:cs="Times New Roman"/>
                <w:b/>
                <w:bCs/>
                <w:color w:val="000000"/>
                <w:kern w:val="0"/>
                <w:sz w:val="18"/>
                <w:szCs w:val="18"/>
                <w:lang w:bidi="ar"/>
              </w:rPr>
              <w:t>工作占居住</w:t>
            </w:r>
            <w:r>
              <w:rPr>
                <w:rFonts w:cs="Times New Roman"/>
                <w:b/>
                <w:bCs/>
                <w:color w:val="000000"/>
                <w:kern w:val="0"/>
                <w:sz w:val="18"/>
                <w:szCs w:val="18"/>
                <w:lang w:bidi="ar"/>
              </w:rPr>
              <w:br w:type="textWrapping"/>
            </w:r>
            <w:r>
              <w:rPr>
                <w:rFonts w:cs="Times New Roman"/>
                <w:b/>
                <w:bCs/>
                <w:color w:val="000000"/>
                <w:kern w:val="0"/>
                <w:sz w:val="18"/>
                <w:szCs w:val="18"/>
                <w:lang w:bidi="ar"/>
              </w:rPr>
              <w:t>比例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滨江区</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413202</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441416</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503859</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87.61%</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82.01%</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90657</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82.01%</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106.83%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富阳区</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575838</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310586</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832017</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37.33%</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69.21%</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256179</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69.21%</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53.94%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拱墅区</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810146</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523004</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1120985</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46.66%</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72.27%</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310839</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72.27%</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64.56%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临平区</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801611</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416940</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1175841</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35.46%</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68.17%</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374230</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68.17%</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52.01%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钱塘区</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617607</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473744</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769150</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61.59%</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80.30%</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151543</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80.30%</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76.71%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上城区</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961388</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592446</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1323467</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44.76%</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72.64%</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362079</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72.64%</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61.62%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西湖区</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831669</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596553</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1089229</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54.77%</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76.35%</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257560</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76.35%</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71.73%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萧山区</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1390869</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773713</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2011699</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38.46%</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69.14%</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620830</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69.14%</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55.63%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余杭区</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942470</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548719</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1226673</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44.73%</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76.83%</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284203</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76.83%</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58.22%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8" w:hRule="atLeast"/>
          <w:jc w:val="center"/>
        </w:trPr>
        <w:tc>
          <w:tcPr>
            <w:tcW w:w="988" w:type="dxa"/>
            <w:noWrap/>
            <w:vAlign w:val="center"/>
          </w:tcPr>
          <w:p>
            <w:pPr>
              <w:widowControl/>
              <w:ind w:firstLine="0" w:firstLineChars="0"/>
              <w:jc w:val="center"/>
              <w:textAlignment w:val="center"/>
              <w:rPr>
                <w:rFonts w:cs="Times New Roman"/>
                <w:b w:val="0"/>
                <w:bCs w:val="0"/>
                <w:color w:val="000000"/>
                <w:kern w:val="0"/>
                <w:sz w:val="18"/>
                <w:szCs w:val="18"/>
              </w:rPr>
            </w:pPr>
            <w:r>
              <w:rPr>
                <w:rFonts w:cs="Times New Roman"/>
                <w:b w:val="0"/>
                <w:bCs/>
                <w:color w:val="000000"/>
                <w:kern w:val="0"/>
                <w:sz w:val="18"/>
                <w:szCs w:val="18"/>
                <w:lang w:bidi="ar"/>
              </w:rPr>
              <w:t>总计</w:t>
            </w:r>
          </w:p>
        </w:tc>
        <w:tc>
          <w:tcPr>
            <w:tcW w:w="850"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7344800</w:t>
            </w:r>
          </w:p>
        </w:tc>
        <w:tc>
          <w:tcPr>
            <w:tcW w:w="84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4677121</w:t>
            </w:r>
          </w:p>
        </w:tc>
        <w:tc>
          <w:tcPr>
            <w:tcW w:w="936"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10052920</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46.52%</w:t>
            </w:r>
          </w:p>
        </w:tc>
        <w:tc>
          <w:tcPr>
            <w:tcW w:w="771"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73.06%</w:t>
            </w:r>
          </w:p>
        </w:tc>
        <w:tc>
          <w:tcPr>
            <w:tcW w:w="1212"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2708120</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73.06%</w:t>
            </w:r>
          </w:p>
        </w:tc>
        <w:tc>
          <w:tcPr>
            <w:tcW w:w="1134" w:type="dxa"/>
            <w:noWrap/>
            <w:vAlign w:val="center"/>
          </w:tcPr>
          <w:p>
            <w:pPr>
              <w:widowControl/>
              <w:ind w:firstLine="0" w:firstLineChars="0"/>
              <w:jc w:val="center"/>
              <w:textAlignment w:val="center"/>
              <w:rPr>
                <w:rFonts w:cs="Times New Roman"/>
                <w:color w:val="000000"/>
                <w:kern w:val="0"/>
                <w:sz w:val="18"/>
                <w:szCs w:val="18"/>
              </w:rPr>
            </w:pPr>
            <w:r>
              <w:rPr>
                <w:rFonts w:cs="Times New Roman"/>
                <w:color w:val="000000"/>
                <w:kern w:val="0"/>
                <w:sz w:val="18"/>
                <w:szCs w:val="18"/>
                <w:lang w:bidi="ar"/>
              </w:rPr>
              <w:t>63.68%</w:t>
            </w:r>
          </w:p>
        </w:tc>
      </w:tr>
    </w:tbl>
    <w:p>
      <w:pPr>
        <w:pStyle w:val="5"/>
      </w:pPr>
      <w:r>
        <w:rPr>
          <w:rFonts w:hint="eastAsia"/>
        </w:rPr>
        <w:t>工作人口</w:t>
      </w:r>
    </w:p>
    <w:p>
      <w:pPr>
        <w:ind w:firstLine="480"/>
        <w:rPr>
          <w:rFonts w:cs="Times New Roman"/>
        </w:rPr>
      </w:pPr>
      <w:r>
        <w:rPr>
          <w:rFonts w:hint="eastAsia" w:cs="Times New Roman"/>
        </w:rPr>
        <w:t>工作人口数排名前10的社区/行政村如</w:t>
      </w:r>
      <w:r>
        <w:rPr>
          <w:rFonts w:cs="Times New Roman"/>
        </w:rPr>
        <w:fldChar w:fldCharType="begin"/>
      </w:r>
      <w:r>
        <w:rPr>
          <w:rFonts w:cs="Times New Roman"/>
        </w:rPr>
        <w:instrText xml:space="preserve"> </w:instrText>
      </w:r>
      <w:r>
        <w:rPr>
          <w:rFonts w:hint="eastAsia" w:cs="Times New Roman"/>
        </w:rPr>
        <w:instrText xml:space="preserve">REF _Ref122509919 \h</w:instrText>
      </w:r>
      <w:r>
        <w:rPr>
          <w:rFonts w:cs="Times New Roman"/>
        </w:rPr>
        <w:instrText xml:space="preserve">  \* MERGEFORMAT </w:instrText>
      </w:r>
      <w:r>
        <w:rPr>
          <w:rFonts w:cs="Times New Roman"/>
        </w:rPr>
        <w:fldChar w:fldCharType="separate"/>
      </w:r>
      <w:r>
        <w:rPr>
          <w:rFonts w:hint="eastAsia" w:cs="Times New Roman"/>
        </w:rPr>
        <w:t xml:space="preserve">表 </w:t>
      </w:r>
      <w:r>
        <w:rPr>
          <w:rFonts w:cs="Times New Roman"/>
        </w:rPr>
        <w:t>5</w:t>
      </w:r>
      <w:r>
        <w:rPr>
          <w:rFonts w:cs="Times New Roman"/>
        </w:rPr>
        <w:noBreakHyphen/>
      </w:r>
      <w:r>
        <w:rPr>
          <w:rFonts w:cs="Times New Roman"/>
        </w:rPr>
        <w:t>1</w:t>
      </w:r>
      <w:r>
        <w:rPr>
          <w:rFonts w:cs="Times New Roman"/>
        </w:rPr>
        <w:fldChar w:fldCharType="end"/>
      </w:r>
      <w:r>
        <w:rPr>
          <w:rFonts w:hint="eastAsia" w:cs="Times New Roman"/>
        </w:rPr>
        <w:t>所示，前4个社区的工作人口数明显高于其他社区，并且工作人口数基本高于居住人口数，说明这些区域人口较为活跃，企业集中分布的区域，可以提供较多的工作岗位，是人口流动和聚集较多的区域。</w:t>
      </w:r>
    </w:p>
    <w:p>
      <w:pPr>
        <w:ind w:firstLine="480"/>
        <w:rPr>
          <w:rFonts w:cs="Times New Roman"/>
        </w:rPr>
      </w:pPr>
      <w:r>
        <w:rPr>
          <w:rFonts w:hint="eastAsia" w:cs="Times New Roman"/>
        </w:rPr>
        <w:t>云滨湾社区工作人口和居住人口均达到7万人以上，属于人口分布偏大的区域，通过卫星图显示，该区域高校较多，属于大学城，因此把学生当作工作人口和居住人口，符合实际情况。其中，城星社区_ID1207和定海社区_ID1206的工作人口分别占居住人口732.33%和608.98%，远远大于居住人口，说明这两个区域多为办公场所，人员流动大。除去工作人口数偏大的社区外，定海社区、城星社区等社区工作人口数相差不大，说明这几个行政区工作人口数较多，工作机会较多或者是工作地方必经之地，如高架桥等。</w:t>
      </w:r>
    </w:p>
    <w:p>
      <w:pPr>
        <w:ind w:firstLine="480"/>
        <w:rPr>
          <w:rFonts w:cs="Times New Roman"/>
        </w:rPr>
      </w:pPr>
      <w:r>
        <w:rPr>
          <w:rFonts w:hint="eastAsia" w:cs="Times New Roman"/>
        </w:rPr>
        <w:t>工作人口数排名前5的工作人口和居住人口数对比如</w:t>
      </w:r>
      <w:r>
        <w:rPr>
          <w:rFonts w:cs="Times New Roman"/>
        </w:rPr>
        <w:fldChar w:fldCharType="begin"/>
      </w:r>
      <w:r>
        <w:rPr>
          <w:rFonts w:cs="Times New Roman"/>
        </w:rPr>
        <w:instrText xml:space="preserve"> </w:instrText>
      </w:r>
      <w:r>
        <w:rPr>
          <w:rFonts w:hint="eastAsia" w:cs="Times New Roman"/>
        </w:rPr>
        <w:instrText xml:space="preserve">REF _Ref122510130 \h</w:instrText>
      </w:r>
      <w:r>
        <w:rPr>
          <w:rFonts w:cs="Times New Roman"/>
        </w:rPr>
        <w:instrText xml:space="preserve">  \* MERGEFORMAT </w:instrText>
      </w:r>
      <w:r>
        <w:rPr>
          <w:rFonts w:cs="Times New Roman"/>
        </w:rPr>
        <w:fldChar w:fldCharType="separate"/>
      </w:r>
      <w:r>
        <w:rPr>
          <w:rFonts w:hint="eastAsia" w:cs="Times New Roman"/>
        </w:rPr>
        <w:t xml:space="preserve">图 </w:t>
      </w:r>
      <w:r>
        <w:rPr>
          <w:rFonts w:cs="Times New Roman"/>
        </w:rPr>
        <w:t>5</w:t>
      </w:r>
      <w:r>
        <w:rPr>
          <w:rFonts w:cs="Times New Roman"/>
        </w:rPr>
        <w:noBreakHyphen/>
      </w:r>
      <w:r>
        <w:rPr>
          <w:rFonts w:cs="Times New Roman"/>
        </w:rPr>
        <w:t>1</w:t>
      </w:r>
      <w:r>
        <w:rPr>
          <w:rFonts w:cs="Times New Roman"/>
        </w:rPr>
        <w:fldChar w:fldCharType="end"/>
      </w:r>
      <w:r>
        <w:rPr>
          <w:rFonts w:hint="eastAsia" w:cs="Times New Roman"/>
        </w:rPr>
        <w:t>所示。</w:t>
      </w:r>
    </w:p>
    <w:p>
      <w:pPr>
        <w:pStyle w:val="12"/>
        <w:keepNext/>
      </w:pPr>
      <w:bookmarkStart w:id="43" w:name="_Ref122509919"/>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3</w:t>
      </w:r>
      <w:r>
        <w:fldChar w:fldCharType="end"/>
      </w:r>
      <w:bookmarkEnd w:id="43"/>
      <w:r>
        <w:t xml:space="preserve"> </w:t>
      </w:r>
      <w:r>
        <w:rPr>
          <w:rFonts w:hint="eastAsia"/>
        </w:rPr>
        <w:t>工作人口数排名前1</w:t>
      </w:r>
      <w:r>
        <w:t>0</w:t>
      </w:r>
      <w:r>
        <w:rPr>
          <w:rFonts w:hint="eastAsia"/>
        </w:rPr>
        <w:t>的社区/行政村</w:t>
      </w:r>
    </w:p>
    <w:tbl>
      <w:tblPr>
        <w:tblStyle w:val="21"/>
        <w:tblW w:w="5077" w:type="pct"/>
        <w:jc w:val="center"/>
        <w:tblLayout w:type="autofit"/>
        <w:tblCellMar>
          <w:top w:w="0" w:type="dxa"/>
          <w:left w:w="108" w:type="dxa"/>
          <w:bottom w:w="0" w:type="dxa"/>
          <w:right w:w="108" w:type="dxa"/>
        </w:tblCellMar>
      </w:tblPr>
      <w:tblGrid>
        <w:gridCol w:w="1755"/>
        <w:gridCol w:w="1924"/>
        <w:gridCol w:w="1357"/>
        <w:gridCol w:w="1357"/>
        <w:gridCol w:w="2260"/>
      </w:tblGrid>
      <w:tr>
        <w:tblPrEx>
          <w:tblCellMar>
            <w:top w:w="0" w:type="dxa"/>
            <w:left w:w="108" w:type="dxa"/>
            <w:bottom w:w="0" w:type="dxa"/>
            <w:right w:w="108" w:type="dxa"/>
          </w:tblCellMar>
        </w:tblPrEx>
        <w:trPr>
          <w:jc w:val="center"/>
        </w:trPr>
        <w:tc>
          <w:tcPr>
            <w:tcW w:w="1014" w:type="pct"/>
            <w:tcBorders>
              <w:top w:val="single" w:color="auto" w:sz="12" w:space="0"/>
              <w:left w:val="nil"/>
              <w:bottom w:val="single" w:color="auto" w:sz="2" w:space="0"/>
              <w:right w:val="nil"/>
            </w:tcBorders>
            <w:shd w:val="clear" w:color="auto" w:fill="auto"/>
            <w:noWrap/>
            <w:vAlign w:val="center"/>
          </w:tcPr>
          <w:p>
            <w:pPr>
              <w:widowControl/>
              <w:spacing w:line="240" w:lineRule="auto"/>
              <w:ind w:firstLine="0" w:firstLineChars="0"/>
              <w:jc w:val="center"/>
              <w:textAlignment w:val="center"/>
              <w:rPr>
                <w:rFonts w:ascii="宋体" w:hAnsi="宋体" w:cs="宋体"/>
                <w:b/>
                <w:bCs/>
                <w:sz w:val="22"/>
              </w:rPr>
            </w:pPr>
            <w:r>
              <w:rPr>
                <w:rFonts w:hint="eastAsia" w:ascii="宋体" w:hAnsi="宋体" w:cs="宋体"/>
                <w:b/>
                <w:bCs/>
                <w:kern w:val="0"/>
                <w:sz w:val="22"/>
                <w:lang w:bidi="ar"/>
              </w:rPr>
              <w:t>社区</w:t>
            </w:r>
            <w:r>
              <w:rPr>
                <w:rFonts w:ascii="宋体" w:hAnsi="宋体" w:cs="宋体"/>
                <w:b/>
                <w:bCs/>
                <w:kern w:val="0"/>
                <w:sz w:val="22"/>
                <w:lang w:bidi="ar"/>
              </w:rPr>
              <w:t>/</w:t>
            </w:r>
            <w:r>
              <w:rPr>
                <w:rFonts w:hint="eastAsia" w:ascii="宋体" w:hAnsi="宋体" w:cs="宋体"/>
                <w:b/>
                <w:bCs/>
                <w:kern w:val="0"/>
                <w:sz w:val="22"/>
                <w:lang w:bidi="ar"/>
              </w:rPr>
              <w:t>行政村ID</w:t>
            </w:r>
          </w:p>
        </w:tc>
        <w:tc>
          <w:tcPr>
            <w:tcW w:w="1112" w:type="pct"/>
            <w:tcBorders>
              <w:top w:val="single" w:color="auto" w:sz="12" w:space="0"/>
              <w:left w:val="nil"/>
              <w:bottom w:val="single" w:color="auto" w:sz="2" w:space="0"/>
              <w:right w:val="nil"/>
            </w:tcBorders>
            <w:shd w:val="clear" w:color="auto" w:fill="auto"/>
            <w:noWrap/>
            <w:vAlign w:val="center"/>
          </w:tcPr>
          <w:p>
            <w:pPr>
              <w:widowControl/>
              <w:spacing w:line="240" w:lineRule="auto"/>
              <w:ind w:firstLine="0" w:firstLineChars="0"/>
              <w:jc w:val="center"/>
              <w:textAlignment w:val="center"/>
              <w:rPr>
                <w:rFonts w:ascii="宋体" w:hAnsi="宋体" w:cs="宋体"/>
                <w:b/>
                <w:bCs/>
                <w:sz w:val="22"/>
              </w:rPr>
            </w:pPr>
            <w:r>
              <w:rPr>
                <w:rFonts w:hint="eastAsia" w:ascii="宋体" w:hAnsi="宋体" w:cs="宋体"/>
                <w:b/>
                <w:bCs/>
                <w:kern w:val="0"/>
                <w:sz w:val="22"/>
                <w:lang w:bidi="ar"/>
              </w:rPr>
              <w:t>社区</w:t>
            </w:r>
            <w:r>
              <w:rPr>
                <w:rFonts w:ascii="宋体" w:hAnsi="宋体" w:cs="宋体"/>
                <w:b/>
                <w:bCs/>
                <w:kern w:val="0"/>
                <w:sz w:val="22"/>
                <w:lang w:bidi="ar"/>
              </w:rPr>
              <w:t>/</w:t>
            </w:r>
            <w:r>
              <w:rPr>
                <w:rFonts w:hint="eastAsia" w:ascii="宋体" w:hAnsi="宋体" w:cs="宋体"/>
                <w:b/>
                <w:bCs/>
                <w:kern w:val="0"/>
                <w:sz w:val="22"/>
                <w:lang w:bidi="ar"/>
              </w:rPr>
              <w:t>行政村名称</w:t>
            </w:r>
          </w:p>
        </w:tc>
        <w:tc>
          <w:tcPr>
            <w:tcW w:w="784" w:type="pct"/>
            <w:tcBorders>
              <w:top w:val="single" w:color="auto" w:sz="12" w:space="0"/>
              <w:left w:val="nil"/>
              <w:bottom w:val="single" w:color="auto" w:sz="2" w:space="0"/>
              <w:right w:val="nil"/>
            </w:tcBorders>
            <w:shd w:val="clear" w:color="auto" w:fill="auto"/>
            <w:noWrap/>
            <w:vAlign w:val="center"/>
          </w:tcPr>
          <w:p>
            <w:pPr>
              <w:widowControl/>
              <w:spacing w:line="240" w:lineRule="auto"/>
              <w:ind w:firstLine="0" w:firstLineChars="0"/>
              <w:jc w:val="center"/>
              <w:textAlignment w:val="center"/>
              <w:rPr>
                <w:rFonts w:ascii="宋体" w:hAnsi="宋体" w:cs="宋体"/>
                <w:b/>
                <w:bCs/>
                <w:sz w:val="22"/>
              </w:rPr>
            </w:pPr>
            <w:r>
              <w:rPr>
                <w:rFonts w:hint="eastAsia" w:ascii="宋体" w:hAnsi="宋体" w:cs="宋体"/>
                <w:b/>
                <w:bCs/>
                <w:kern w:val="0"/>
                <w:sz w:val="22"/>
                <w:lang w:bidi="ar"/>
              </w:rPr>
              <w:t>工作人口数</w:t>
            </w:r>
          </w:p>
        </w:tc>
        <w:tc>
          <w:tcPr>
            <w:tcW w:w="784" w:type="pct"/>
            <w:tcBorders>
              <w:top w:val="single" w:color="auto" w:sz="12" w:space="0"/>
              <w:left w:val="nil"/>
              <w:bottom w:val="single" w:color="auto" w:sz="2" w:space="0"/>
              <w:right w:val="nil"/>
            </w:tcBorders>
            <w:shd w:val="clear" w:color="auto" w:fill="auto"/>
            <w:noWrap/>
            <w:vAlign w:val="center"/>
          </w:tcPr>
          <w:p>
            <w:pPr>
              <w:widowControl/>
              <w:spacing w:line="240" w:lineRule="auto"/>
              <w:ind w:firstLine="0" w:firstLineChars="0"/>
              <w:jc w:val="center"/>
              <w:textAlignment w:val="center"/>
              <w:rPr>
                <w:rFonts w:ascii="宋体" w:hAnsi="宋体" w:cs="宋体"/>
                <w:b/>
                <w:bCs/>
                <w:sz w:val="22"/>
              </w:rPr>
            </w:pPr>
            <w:r>
              <w:rPr>
                <w:rFonts w:hint="eastAsia" w:ascii="宋体" w:hAnsi="宋体" w:cs="宋体"/>
                <w:b/>
                <w:bCs/>
                <w:kern w:val="0"/>
                <w:sz w:val="22"/>
                <w:lang w:bidi="ar"/>
              </w:rPr>
              <w:t>居住人口数</w:t>
            </w:r>
          </w:p>
        </w:tc>
        <w:tc>
          <w:tcPr>
            <w:tcW w:w="1307" w:type="pct"/>
            <w:tcBorders>
              <w:top w:val="single" w:color="auto" w:sz="12" w:space="0"/>
              <w:left w:val="nil"/>
              <w:bottom w:val="single" w:color="auto" w:sz="2" w:space="0"/>
              <w:right w:val="nil"/>
            </w:tcBorders>
            <w:shd w:val="clear" w:color="auto" w:fill="auto"/>
            <w:noWrap/>
            <w:vAlign w:val="center"/>
          </w:tcPr>
          <w:p>
            <w:pPr>
              <w:widowControl/>
              <w:spacing w:line="240" w:lineRule="auto"/>
              <w:ind w:firstLine="0" w:firstLineChars="0"/>
              <w:jc w:val="center"/>
              <w:textAlignment w:val="center"/>
              <w:rPr>
                <w:rFonts w:ascii="宋体" w:hAnsi="宋体" w:cs="宋体"/>
                <w:b/>
                <w:bCs/>
                <w:kern w:val="0"/>
                <w:sz w:val="22"/>
                <w:lang w:bidi="ar"/>
              </w:rPr>
            </w:pPr>
            <w:r>
              <w:rPr>
                <w:rFonts w:hint="eastAsia" w:ascii="宋体" w:hAnsi="宋体" w:cs="宋体"/>
                <w:b/>
                <w:bCs/>
                <w:kern w:val="0"/>
                <w:sz w:val="22"/>
                <w:lang w:bidi="ar"/>
              </w:rPr>
              <w:t>工作占居住人口比例</w:t>
            </w:r>
          </w:p>
        </w:tc>
      </w:tr>
      <w:tr>
        <w:tblPrEx>
          <w:tblCellMar>
            <w:top w:w="0" w:type="dxa"/>
            <w:left w:w="108" w:type="dxa"/>
            <w:bottom w:w="0" w:type="dxa"/>
            <w:right w:w="108" w:type="dxa"/>
          </w:tblCellMar>
        </w:tblPrEx>
        <w:trPr>
          <w:tblHeader/>
          <w:jc w:val="center"/>
        </w:trPr>
        <w:tc>
          <w:tcPr>
            <w:tcW w:w="1014" w:type="pct"/>
            <w:tcBorders>
              <w:top w:val="single" w:color="auto" w:sz="2" w:space="0"/>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13</w:t>
            </w:r>
          </w:p>
        </w:tc>
        <w:tc>
          <w:tcPr>
            <w:tcW w:w="1112" w:type="pct"/>
            <w:tcBorders>
              <w:top w:val="single" w:color="auto" w:sz="2" w:space="0"/>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云滨湾社区</w:t>
            </w:r>
          </w:p>
        </w:tc>
        <w:tc>
          <w:tcPr>
            <w:tcW w:w="784" w:type="pct"/>
            <w:tcBorders>
              <w:top w:val="single" w:color="auto" w:sz="2" w:space="0"/>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78291</w:t>
            </w:r>
          </w:p>
        </w:tc>
        <w:tc>
          <w:tcPr>
            <w:tcW w:w="784" w:type="pct"/>
            <w:tcBorders>
              <w:top w:val="single" w:color="auto" w:sz="2" w:space="0"/>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70386</w:t>
            </w:r>
          </w:p>
        </w:tc>
        <w:tc>
          <w:tcPr>
            <w:tcW w:w="1307" w:type="pct"/>
            <w:tcBorders>
              <w:top w:val="single" w:color="auto" w:sz="2" w:space="0"/>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111.23%</w:t>
            </w:r>
          </w:p>
        </w:tc>
      </w:tr>
      <w:tr>
        <w:tblPrEx>
          <w:tblCellMar>
            <w:top w:w="0" w:type="dxa"/>
            <w:left w:w="108" w:type="dxa"/>
            <w:bottom w:w="0" w:type="dxa"/>
            <w:right w:w="108" w:type="dxa"/>
          </w:tblCellMar>
        </w:tblPrEx>
        <w:trPr>
          <w:tblHeader/>
          <w:jc w:val="center"/>
        </w:trPr>
        <w:tc>
          <w:tcPr>
            <w:tcW w:w="101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1336</w:t>
            </w:r>
          </w:p>
        </w:tc>
        <w:tc>
          <w:tcPr>
            <w:tcW w:w="1112"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永福村</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61676</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36153</w:t>
            </w:r>
          </w:p>
        </w:tc>
        <w:tc>
          <w:tcPr>
            <w:tcW w:w="1307"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170.60%</w:t>
            </w:r>
          </w:p>
        </w:tc>
      </w:tr>
      <w:tr>
        <w:tblPrEx>
          <w:tblCellMar>
            <w:top w:w="0" w:type="dxa"/>
            <w:left w:w="108" w:type="dxa"/>
            <w:bottom w:w="0" w:type="dxa"/>
            <w:right w:w="108" w:type="dxa"/>
          </w:tblCellMar>
        </w:tblPrEx>
        <w:trPr>
          <w:tblHeader/>
          <w:jc w:val="center"/>
        </w:trPr>
        <w:tc>
          <w:tcPr>
            <w:tcW w:w="101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94</w:t>
            </w:r>
          </w:p>
        </w:tc>
        <w:tc>
          <w:tcPr>
            <w:tcW w:w="1112"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葛巷村</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61112</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23773</w:t>
            </w:r>
          </w:p>
        </w:tc>
        <w:tc>
          <w:tcPr>
            <w:tcW w:w="1307"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257.06%</w:t>
            </w:r>
          </w:p>
        </w:tc>
      </w:tr>
      <w:tr>
        <w:tblPrEx>
          <w:tblCellMar>
            <w:top w:w="0" w:type="dxa"/>
            <w:left w:w="108" w:type="dxa"/>
            <w:bottom w:w="0" w:type="dxa"/>
            <w:right w:w="108" w:type="dxa"/>
          </w:tblCellMar>
        </w:tblPrEx>
        <w:trPr>
          <w:tblHeader/>
          <w:jc w:val="center"/>
        </w:trPr>
        <w:tc>
          <w:tcPr>
            <w:tcW w:w="101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8</w:t>
            </w:r>
          </w:p>
        </w:tc>
        <w:tc>
          <w:tcPr>
            <w:tcW w:w="1112"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高教社区</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60666</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74758</w:t>
            </w:r>
          </w:p>
        </w:tc>
        <w:tc>
          <w:tcPr>
            <w:tcW w:w="1307"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81.15%</w:t>
            </w:r>
          </w:p>
        </w:tc>
      </w:tr>
      <w:tr>
        <w:tblPrEx>
          <w:tblCellMar>
            <w:top w:w="0" w:type="dxa"/>
            <w:left w:w="108" w:type="dxa"/>
            <w:bottom w:w="0" w:type="dxa"/>
            <w:right w:w="108" w:type="dxa"/>
          </w:tblCellMar>
        </w:tblPrEx>
        <w:trPr>
          <w:tblHeader/>
          <w:jc w:val="center"/>
        </w:trPr>
        <w:tc>
          <w:tcPr>
            <w:tcW w:w="101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1206</w:t>
            </w:r>
          </w:p>
        </w:tc>
        <w:tc>
          <w:tcPr>
            <w:tcW w:w="1112"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定海社区</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38847</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6379</w:t>
            </w:r>
          </w:p>
        </w:tc>
        <w:tc>
          <w:tcPr>
            <w:tcW w:w="1307"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608.98%</w:t>
            </w:r>
          </w:p>
        </w:tc>
      </w:tr>
      <w:tr>
        <w:tblPrEx>
          <w:tblCellMar>
            <w:top w:w="0" w:type="dxa"/>
            <w:left w:w="108" w:type="dxa"/>
            <w:bottom w:w="0" w:type="dxa"/>
            <w:right w:w="108" w:type="dxa"/>
          </w:tblCellMar>
        </w:tblPrEx>
        <w:trPr>
          <w:tblHeader/>
          <w:jc w:val="center"/>
        </w:trPr>
        <w:tc>
          <w:tcPr>
            <w:tcW w:w="101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1207</w:t>
            </w:r>
          </w:p>
        </w:tc>
        <w:tc>
          <w:tcPr>
            <w:tcW w:w="1112"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城星社区</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38030</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5193</w:t>
            </w:r>
          </w:p>
        </w:tc>
        <w:tc>
          <w:tcPr>
            <w:tcW w:w="1307"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732.33%</w:t>
            </w:r>
          </w:p>
        </w:tc>
      </w:tr>
      <w:tr>
        <w:tblPrEx>
          <w:tblCellMar>
            <w:top w:w="0" w:type="dxa"/>
            <w:left w:w="108" w:type="dxa"/>
            <w:bottom w:w="0" w:type="dxa"/>
            <w:right w:w="108" w:type="dxa"/>
          </w:tblCellMar>
        </w:tblPrEx>
        <w:trPr>
          <w:tblHeader/>
          <w:jc w:val="center"/>
        </w:trPr>
        <w:tc>
          <w:tcPr>
            <w:tcW w:w="101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1790</w:t>
            </w:r>
          </w:p>
        </w:tc>
        <w:tc>
          <w:tcPr>
            <w:tcW w:w="1112"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江二社区</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35731</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12246</w:t>
            </w:r>
          </w:p>
        </w:tc>
        <w:tc>
          <w:tcPr>
            <w:tcW w:w="1307"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291.78%</w:t>
            </w:r>
          </w:p>
        </w:tc>
      </w:tr>
      <w:tr>
        <w:tblPrEx>
          <w:tblCellMar>
            <w:top w:w="0" w:type="dxa"/>
            <w:left w:w="108" w:type="dxa"/>
            <w:bottom w:w="0" w:type="dxa"/>
            <w:right w:w="108" w:type="dxa"/>
          </w:tblCellMar>
        </w:tblPrEx>
        <w:trPr>
          <w:tblHeader/>
          <w:jc w:val="center"/>
        </w:trPr>
        <w:tc>
          <w:tcPr>
            <w:tcW w:w="101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1792</w:t>
            </w:r>
          </w:p>
        </w:tc>
        <w:tc>
          <w:tcPr>
            <w:tcW w:w="1112"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江三社区</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34371</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9840</w:t>
            </w:r>
          </w:p>
        </w:tc>
        <w:tc>
          <w:tcPr>
            <w:tcW w:w="1307"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349.30%</w:t>
            </w:r>
          </w:p>
        </w:tc>
      </w:tr>
      <w:tr>
        <w:tblPrEx>
          <w:tblCellMar>
            <w:top w:w="0" w:type="dxa"/>
            <w:left w:w="108" w:type="dxa"/>
            <w:bottom w:w="0" w:type="dxa"/>
            <w:right w:w="108" w:type="dxa"/>
          </w:tblCellMar>
        </w:tblPrEx>
        <w:trPr>
          <w:tblHeader/>
          <w:jc w:val="center"/>
        </w:trPr>
        <w:tc>
          <w:tcPr>
            <w:tcW w:w="101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227</w:t>
            </w:r>
          </w:p>
        </w:tc>
        <w:tc>
          <w:tcPr>
            <w:tcW w:w="1112"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黄姑山社区</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32648</w:t>
            </w:r>
          </w:p>
        </w:tc>
        <w:tc>
          <w:tcPr>
            <w:tcW w:w="784"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7284</w:t>
            </w:r>
          </w:p>
        </w:tc>
        <w:tc>
          <w:tcPr>
            <w:tcW w:w="1307" w:type="pct"/>
            <w:tcBorders>
              <w:top w:val="nil"/>
              <w:left w:val="nil"/>
              <w:bottom w:val="nil"/>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448.22%</w:t>
            </w:r>
          </w:p>
        </w:tc>
      </w:tr>
      <w:tr>
        <w:tblPrEx>
          <w:tblCellMar>
            <w:top w:w="0" w:type="dxa"/>
            <w:left w:w="108" w:type="dxa"/>
            <w:bottom w:w="0" w:type="dxa"/>
            <w:right w:w="108" w:type="dxa"/>
          </w:tblCellMar>
        </w:tblPrEx>
        <w:trPr>
          <w:tblHeader/>
          <w:jc w:val="center"/>
        </w:trPr>
        <w:tc>
          <w:tcPr>
            <w:tcW w:w="1014" w:type="pct"/>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1002</w:t>
            </w:r>
          </w:p>
        </w:tc>
        <w:tc>
          <w:tcPr>
            <w:tcW w:w="1112" w:type="pct"/>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滨文社区</w:t>
            </w:r>
          </w:p>
        </w:tc>
        <w:tc>
          <w:tcPr>
            <w:tcW w:w="784" w:type="pct"/>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32463</w:t>
            </w:r>
          </w:p>
        </w:tc>
        <w:tc>
          <w:tcPr>
            <w:tcW w:w="784" w:type="pct"/>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textAlignment w:val="center"/>
              <w:rPr>
                <w:rFonts w:cs="Times New Roman"/>
                <w:color w:val="000000"/>
                <w:sz w:val="22"/>
              </w:rPr>
            </w:pPr>
            <w:r>
              <w:rPr>
                <w:rFonts w:cs="Times New Roman"/>
                <w:color w:val="000000"/>
                <w:kern w:val="0"/>
                <w:sz w:val="22"/>
                <w:lang w:bidi="ar"/>
              </w:rPr>
              <w:t>27988</w:t>
            </w:r>
          </w:p>
        </w:tc>
        <w:tc>
          <w:tcPr>
            <w:tcW w:w="1307" w:type="pct"/>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textAlignment w:val="center"/>
              <w:rPr>
                <w:rFonts w:cs="Times New Roman"/>
                <w:color w:val="000000"/>
                <w:kern w:val="0"/>
                <w:sz w:val="22"/>
                <w:lang w:bidi="ar"/>
              </w:rPr>
            </w:pPr>
            <w:r>
              <w:rPr>
                <w:rFonts w:cs="Times New Roman"/>
                <w:color w:val="000000"/>
                <w:kern w:val="0"/>
                <w:sz w:val="22"/>
                <w:lang w:bidi="ar"/>
              </w:rPr>
              <w:t>115.99%</w:t>
            </w:r>
          </w:p>
        </w:tc>
      </w:tr>
    </w:tbl>
    <w:p>
      <w:pPr>
        <w:ind w:firstLine="0" w:firstLineChars="0"/>
        <w:rPr>
          <w:szCs w:val="24"/>
        </w:rPr>
      </w:pPr>
    </w:p>
    <w:p>
      <w:pPr>
        <w:keepNext/>
        <w:ind w:firstLine="0" w:firstLineChars="0"/>
        <w:jc w:val="center"/>
      </w:pPr>
      <w:r>
        <w:drawing>
          <wp:inline distT="0" distB="0" distL="114300" distR="114300">
            <wp:extent cx="5312410" cy="2711450"/>
            <wp:effectExtent l="4445" t="4445" r="7620" b="8255"/>
            <wp:docPr id="13"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pPr>
        <w:pStyle w:val="12"/>
      </w:pPr>
      <w:bookmarkStart w:id="44" w:name="_Ref1225101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w:t>
      </w:r>
      <w:r>
        <w:fldChar w:fldCharType="end"/>
      </w:r>
      <w:bookmarkEnd w:id="44"/>
      <w:r>
        <w:t xml:space="preserve"> </w:t>
      </w:r>
      <w:r>
        <w:rPr>
          <w:rFonts w:hint="eastAsia"/>
        </w:rPr>
        <w:t>排名前</w:t>
      </w:r>
      <w:r>
        <w:t>5的社区/行政村工作人口和居住人口数对比</w:t>
      </w:r>
    </w:p>
    <w:p>
      <w:pPr>
        <w:pStyle w:val="5"/>
      </w:pPr>
      <w:r>
        <w:rPr>
          <w:rFonts w:hint="eastAsia"/>
        </w:rPr>
        <w:t>居住人口</w:t>
      </w:r>
    </w:p>
    <w:p>
      <w:pPr>
        <w:ind w:firstLine="480"/>
        <w:rPr>
          <w:rFonts w:cs="Times New Roman"/>
        </w:rPr>
      </w:pPr>
      <w:r>
        <w:rPr>
          <w:rFonts w:hint="eastAsia" w:cs="Times New Roman"/>
        </w:rPr>
        <w:t>高教社区和云滨湾社区远高于其他社区，居住人口数偏大，但其对应的工作人口数差别不大（</w:t>
      </w:r>
      <w:r>
        <w:rPr>
          <w:rFonts w:cs="Times New Roman"/>
        </w:rPr>
        <w:fldChar w:fldCharType="begin"/>
      </w:r>
      <w:r>
        <w:rPr>
          <w:rFonts w:cs="Times New Roman"/>
        </w:rPr>
        <w:instrText xml:space="preserve"> </w:instrText>
      </w:r>
      <w:r>
        <w:rPr>
          <w:rFonts w:hint="eastAsia" w:cs="Times New Roman"/>
        </w:rPr>
        <w:instrText xml:space="preserve">REF _Ref125979446 \h</w:instrText>
      </w:r>
      <w:r>
        <w:rPr>
          <w:rFonts w:cs="Times New Roman"/>
        </w:rPr>
        <w:instrText xml:space="preserve"> </w:instrText>
      </w:r>
      <w:r>
        <w:rPr>
          <w:rFonts w:cs="Times New Roman"/>
        </w:rPr>
        <w:fldChar w:fldCharType="separate"/>
      </w:r>
      <w:r>
        <w:rPr>
          <w:rFonts w:hint="eastAsia"/>
        </w:rPr>
        <w:t xml:space="preserve">表 </w:t>
      </w:r>
      <w:r>
        <w:t>5</w:t>
      </w:r>
      <w:r>
        <w:noBreakHyphen/>
      </w:r>
      <w:r>
        <w:t>4</w:t>
      </w:r>
      <w:r>
        <w:rPr>
          <w:rFonts w:cs="Times New Roman"/>
        </w:rPr>
        <w:fldChar w:fldCharType="end"/>
      </w:r>
      <w:r>
        <w:rPr>
          <w:rFonts w:hint="eastAsia" w:cs="Times New Roman"/>
        </w:rPr>
        <w:t>），说明这两个区域白天和晚上人口流动和聚集差别较小。大部分社区的居住人口数超过工作人口数，即工作人口占居住人口的比例要小于1。永福村的居住人口数远小于工作人口数，通过卫星图显示，该区域下包含高校，商业街等，属于人口流动较多的区域，白天人员分布较为集中。居住人口数前10名中，葛巷村的工作人口占居住人口比例为257.06%，这表明该区域白天的人口分布远高于晚上。</w:t>
      </w:r>
    </w:p>
    <w:p>
      <w:pPr>
        <w:ind w:firstLine="480"/>
      </w:pPr>
    </w:p>
    <w:p>
      <w:pPr>
        <w:pStyle w:val="12"/>
        <w:keepNext/>
      </w:pPr>
      <w:bookmarkStart w:id="45" w:name="_Ref125979446"/>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4</w:t>
      </w:r>
      <w:r>
        <w:fldChar w:fldCharType="end"/>
      </w:r>
      <w:bookmarkEnd w:id="45"/>
      <w:r>
        <w:t xml:space="preserve"> </w:t>
      </w:r>
      <w:r>
        <w:rPr>
          <w:rFonts w:hint="eastAsia"/>
        </w:rPr>
        <w:t>居住人口数排名前</w:t>
      </w:r>
      <w:r>
        <w:t>10的社区/行政村</w:t>
      </w:r>
    </w:p>
    <w:tbl>
      <w:tblPr>
        <w:tblStyle w:val="49"/>
        <w:tblW w:w="8246"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56"/>
        <w:gridCol w:w="2295"/>
        <w:gridCol w:w="1436"/>
        <w:gridCol w:w="1437"/>
        <w:gridCol w:w="938"/>
        <w:gridCol w:w="14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ID</w:t>
            </w:r>
          </w:p>
        </w:tc>
        <w:tc>
          <w:tcPr>
            <w:tcW w:w="2295"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社区/行政村名称</w:t>
            </w:r>
          </w:p>
        </w:tc>
        <w:tc>
          <w:tcPr>
            <w:tcW w:w="1436"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居住人口数</w:t>
            </w:r>
          </w:p>
        </w:tc>
        <w:tc>
          <w:tcPr>
            <w:tcW w:w="1437"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工作人口数</w:t>
            </w:r>
          </w:p>
        </w:tc>
        <w:tc>
          <w:tcPr>
            <w:tcW w:w="938"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差值</w:t>
            </w:r>
          </w:p>
        </w:tc>
        <w:tc>
          <w:tcPr>
            <w:tcW w:w="1484"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lang w:bidi="ar"/>
              </w:rPr>
            </w:pPr>
            <w:r>
              <w:rPr>
                <w:rFonts w:hint="eastAsia" w:ascii="宋体" w:hAnsi="宋体" w:cs="宋体"/>
                <w:b/>
                <w:bCs/>
                <w:color w:val="000000"/>
                <w:kern w:val="0"/>
                <w:sz w:val="22"/>
                <w:szCs w:val="20"/>
                <w:lang w:bidi="ar"/>
              </w:rPr>
              <w:t>工作占居住</w:t>
            </w:r>
          </w:p>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比例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8</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高教社区</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74758</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60666</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14092</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81.15%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13</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云滨湾社区</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70386</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78291</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-7905</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111.23%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1336</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永福村</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36153</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61676</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-25523</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170.60%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1413</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杭铣社区</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34531</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25375</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9156</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73.48%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1337</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文一村</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28146</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17839</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10307</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63.38%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1002</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滨文社区</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27988</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32463</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-4475</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115.99%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1089</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吉鸿社区</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25258</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6161</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19097</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24.39%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937</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翁梅社区</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24842</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5421</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19421</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21.82%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1442</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阮家桥社区</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24677</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12417</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12260</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50.32%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94</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葛巷村</w:t>
            </w:r>
          </w:p>
        </w:tc>
        <w:tc>
          <w:tcPr>
            <w:tcW w:w="1436"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23773</w:t>
            </w:r>
          </w:p>
        </w:tc>
        <w:tc>
          <w:tcPr>
            <w:tcW w:w="1437"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61112</w:t>
            </w:r>
          </w:p>
        </w:tc>
        <w:tc>
          <w:tcPr>
            <w:tcW w:w="93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-37339</w:t>
            </w:r>
          </w:p>
        </w:tc>
        <w:tc>
          <w:tcPr>
            <w:tcW w:w="1484"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257.06%</w:t>
            </w:r>
          </w:p>
        </w:tc>
      </w:tr>
    </w:tbl>
    <w:p>
      <w:pPr>
        <w:ind w:firstLine="0" w:firstLineChars="0"/>
        <w:rPr>
          <w:rFonts w:cs="Times New Roman"/>
        </w:rPr>
      </w:pPr>
    </w:p>
    <w:p>
      <w:pPr>
        <w:pStyle w:val="12"/>
        <w:keepNex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5</w:t>
      </w:r>
      <w:r>
        <w:fldChar w:fldCharType="end"/>
      </w:r>
      <w:r>
        <w:rPr>
          <w:rFonts w:hint="eastAsia"/>
        </w:rPr>
        <w:t>居住人口数排名后5</w:t>
      </w:r>
      <w:r>
        <w:t>的社区/行政村</w:t>
      </w:r>
    </w:p>
    <w:tbl>
      <w:tblPr>
        <w:tblStyle w:val="49"/>
        <w:tblW w:w="8324"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56"/>
        <w:gridCol w:w="2295"/>
        <w:gridCol w:w="1448"/>
        <w:gridCol w:w="1375"/>
        <w:gridCol w:w="850"/>
        <w:gridCol w:w="17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ID</w:t>
            </w:r>
          </w:p>
        </w:tc>
        <w:tc>
          <w:tcPr>
            <w:tcW w:w="2295"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社区/行政村名称</w:t>
            </w:r>
          </w:p>
        </w:tc>
        <w:tc>
          <w:tcPr>
            <w:tcW w:w="1448"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居住人口数</w:t>
            </w:r>
          </w:p>
        </w:tc>
        <w:tc>
          <w:tcPr>
            <w:tcW w:w="1375"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工作人口数</w:t>
            </w:r>
          </w:p>
        </w:tc>
        <w:tc>
          <w:tcPr>
            <w:tcW w:w="850"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差值</w:t>
            </w:r>
          </w:p>
        </w:tc>
        <w:tc>
          <w:tcPr>
            <w:tcW w:w="1700"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bCs/>
                <w:color w:val="000000"/>
                <w:kern w:val="0"/>
                <w:sz w:val="22"/>
                <w:szCs w:val="20"/>
                <w:lang w:bidi="ar"/>
              </w:rPr>
              <w:t>工作占居住比例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1343</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沿山河</w:t>
            </w:r>
          </w:p>
        </w:tc>
        <w:tc>
          <w:tcPr>
            <w:tcW w:w="144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w:t>
            </w:r>
          </w:p>
        </w:tc>
        <w:tc>
          <w:tcPr>
            <w:tcW w:w="137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636</w:t>
            </w:r>
          </w:p>
        </w:tc>
        <w:tc>
          <w:tcPr>
            <w:tcW w:w="85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-634</w:t>
            </w:r>
          </w:p>
        </w:tc>
        <w:tc>
          <w:tcPr>
            <w:tcW w:w="170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31800.00%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1303</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兴隆社区</w:t>
            </w:r>
          </w:p>
        </w:tc>
        <w:tc>
          <w:tcPr>
            <w:tcW w:w="144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w:t>
            </w:r>
          </w:p>
        </w:tc>
        <w:tc>
          <w:tcPr>
            <w:tcW w:w="137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40</w:t>
            </w:r>
          </w:p>
        </w:tc>
        <w:tc>
          <w:tcPr>
            <w:tcW w:w="85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-38</w:t>
            </w:r>
          </w:p>
        </w:tc>
        <w:tc>
          <w:tcPr>
            <w:tcW w:w="170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2000.00%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1164</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联华社区</w:t>
            </w:r>
          </w:p>
        </w:tc>
        <w:tc>
          <w:tcPr>
            <w:tcW w:w="144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w:t>
            </w:r>
          </w:p>
        </w:tc>
        <w:tc>
          <w:tcPr>
            <w:tcW w:w="137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409</w:t>
            </w:r>
          </w:p>
        </w:tc>
        <w:tc>
          <w:tcPr>
            <w:tcW w:w="85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-406</w:t>
            </w:r>
          </w:p>
        </w:tc>
        <w:tc>
          <w:tcPr>
            <w:tcW w:w="170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13633.33%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786</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蔡东藩社区</w:t>
            </w:r>
          </w:p>
        </w:tc>
        <w:tc>
          <w:tcPr>
            <w:tcW w:w="144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w:t>
            </w:r>
          </w:p>
        </w:tc>
        <w:tc>
          <w:tcPr>
            <w:tcW w:w="137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346</w:t>
            </w:r>
          </w:p>
        </w:tc>
        <w:tc>
          <w:tcPr>
            <w:tcW w:w="85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-343</w:t>
            </w:r>
          </w:p>
        </w:tc>
        <w:tc>
          <w:tcPr>
            <w:tcW w:w="170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11533.33%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656" w:type="dxa"/>
            <w:noWrap/>
            <w:vAlign w:val="center"/>
          </w:tcPr>
          <w:p>
            <w:pPr>
              <w:widowControl/>
              <w:spacing w:line="240" w:lineRule="auto"/>
              <w:ind w:firstLine="0" w:firstLineChars="0"/>
              <w:jc w:val="center"/>
              <w:textAlignment w:val="center"/>
              <w:rPr>
                <w:rFonts w:ascii="宋体" w:hAnsi="宋体" w:cs="宋体"/>
                <w:b w:val="0"/>
                <w:bCs w:val="0"/>
                <w:color w:val="000000"/>
                <w:kern w:val="0"/>
                <w:sz w:val="22"/>
                <w:szCs w:val="20"/>
              </w:rPr>
            </w:pPr>
            <w:r>
              <w:rPr>
                <w:rFonts w:hint="eastAsia" w:ascii="宋体" w:hAnsi="宋体" w:cs="宋体"/>
                <w:b w:val="0"/>
                <w:bCs/>
                <w:color w:val="000000"/>
                <w:kern w:val="0"/>
                <w:sz w:val="22"/>
                <w:szCs w:val="20"/>
                <w:lang w:bidi="ar"/>
              </w:rPr>
              <w:t>549</w:t>
            </w:r>
          </w:p>
        </w:tc>
        <w:tc>
          <w:tcPr>
            <w:tcW w:w="229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环三村</w:t>
            </w:r>
          </w:p>
        </w:tc>
        <w:tc>
          <w:tcPr>
            <w:tcW w:w="1448"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5</w:t>
            </w:r>
          </w:p>
        </w:tc>
        <w:tc>
          <w:tcPr>
            <w:tcW w:w="1375"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27</w:t>
            </w:r>
          </w:p>
        </w:tc>
        <w:tc>
          <w:tcPr>
            <w:tcW w:w="85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-22</w:t>
            </w:r>
          </w:p>
        </w:tc>
        <w:tc>
          <w:tcPr>
            <w:tcW w:w="1700" w:type="dxa"/>
            <w:noWrap/>
            <w:vAlign w:val="center"/>
          </w:tcPr>
          <w:p>
            <w:pPr>
              <w:widowControl/>
              <w:spacing w:line="240" w:lineRule="auto"/>
              <w:ind w:firstLine="0" w:firstLineChars="0"/>
              <w:jc w:val="center"/>
              <w:textAlignment w:val="center"/>
              <w:rPr>
                <w:rFonts w:ascii="宋体" w:hAnsi="宋体" w:cs="宋体"/>
                <w:color w:val="000000"/>
                <w:kern w:val="0"/>
                <w:sz w:val="22"/>
                <w:szCs w:val="20"/>
              </w:rPr>
            </w:pPr>
            <w:r>
              <w:rPr>
                <w:rFonts w:hint="eastAsia" w:ascii="宋体" w:hAnsi="宋体" w:cs="宋体"/>
                <w:color w:val="000000"/>
                <w:kern w:val="0"/>
                <w:sz w:val="22"/>
                <w:szCs w:val="20"/>
                <w:lang w:bidi="ar"/>
              </w:rPr>
              <w:t>540.00%</w:t>
            </w:r>
          </w:p>
        </w:tc>
      </w:tr>
    </w:tbl>
    <w:p>
      <w:pPr>
        <w:pStyle w:val="5"/>
      </w:pPr>
      <w:r>
        <w:rPr>
          <w:rFonts w:hint="eastAsia"/>
        </w:rPr>
        <w:t>工作和居住人口分布图</w:t>
      </w:r>
    </w:p>
    <w:p>
      <w:pPr>
        <w:ind w:firstLine="480"/>
        <w:rPr>
          <w:rFonts w:cs="Times New Roman"/>
        </w:rPr>
      </w:pPr>
      <w:r>
        <w:rPr>
          <w:rFonts w:hint="eastAsia" w:cs="Times New Roman"/>
        </w:rPr>
        <w:t>人口分布核密度图：</w:t>
      </w:r>
    </w:p>
    <w:p>
      <w:pPr>
        <w:pStyle w:val="2"/>
        <w:ind w:firstLine="0" w:firstLineChars="0"/>
        <w:jc w:val="center"/>
      </w:pPr>
      <w:r>
        <w:rPr>
          <w:rFonts w:hint="eastAsia"/>
        </w:rPr>
        <w:drawing>
          <wp:inline distT="0" distB="0" distL="0" distR="0">
            <wp:extent cx="5274310" cy="337312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3"/>
                    <a:stretch>
                      <a:fillRect/>
                    </a:stretch>
                  </pic:blipFill>
                  <pic:spPr>
                    <a:xfrm>
                      <a:off x="0" y="0"/>
                      <a:ext cx="5274310" cy="3373120"/>
                    </a:xfrm>
                    <a:prstGeom prst="rect">
                      <a:avLst/>
                    </a:prstGeom>
                  </pic:spPr>
                </pic:pic>
              </a:graphicData>
            </a:graphic>
          </wp:inline>
        </w:drawing>
      </w:r>
    </w:p>
    <w:p>
      <w:pPr>
        <w:pStyle w:val="2"/>
        <w:ind w:firstLine="480"/>
        <w:jc w:val="left"/>
      </w:pPr>
      <w:r>
        <w:rPr>
          <w:rFonts w:hint="eastAsia"/>
        </w:rPr>
        <w:t>居住人口空间分布：</w:t>
      </w:r>
    </w:p>
    <w:p>
      <w:pPr>
        <w:pStyle w:val="2"/>
        <w:ind w:firstLine="0" w:firstLineChars="0"/>
      </w:pPr>
      <w:r>
        <w:drawing>
          <wp:inline distT="0" distB="0" distL="0" distR="0">
            <wp:extent cx="5274310" cy="37598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84">
                      <a:extLst>
                        <a:ext uri="{28A0092B-C50C-407E-A947-70E740481C1C}">
                          <a14:useLocalDpi xmlns:a14="http://schemas.microsoft.com/office/drawing/2010/main" val="0"/>
                        </a:ext>
                      </a:extLst>
                    </a:blip>
                    <a:srcRect l="2981" t="2298" r="3152" b="3106"/>
                    <a:stretch>
                      <a:fillRect/>
                    </a:stretch>
                  </pic:blipFill>
                  <pic:spPr>
                    <a:xfrm>
                      <a:off x="0" y="0"/>
                      <a:ext cx="5281008" cy="3764951"/>
                    </a:xfrm>
                    <a:prstGeom prst="rect">
                      <a:avLst/>
                    </a:prstGeom>
                    <a:noFill/>
                    <a:ln>
                      <a:noFill/>
                    </a:ln>
                  </pic:spPr>
                </pic:pic>
              </a:graphicData>
            </a:graphic>
          </wp:inline>
        </w:drawing>
      </w:r>
    </w:p>
    <w:p>
      <w:pPr>
        <w:pStyle w:val="2"/>
        <w:ind w:firstLine="480"/>
      </w:pPr>
      <w:r>
        <w:rPr>
          <w:rFonts w:hint="eastAsia"/>
        </w:rPr>
        <w:t>工作人口空间分布：</w:t>
      </w:r>
    </w:p>
    <w:p>
      <w:pPr>
        <w:pStyle w:val="2"/>
        <w:ind w:firstLine="0" w:firstLineChars="0"/>
        <w:jc w:val="center"/>
      </w:pPr>
      <w:r>
        <w:drawing>
          <wp:inline distT="0" distB="0" distL="0" distR="0">
            <wp:extent cx="5274310" cy="372935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3729355"/>
                    </a:xfrm>
                    <a:prstGeom prst="rect">
                      <a:avLst/>
                    </a:prstGeom>
                    <a:noFill/>
                    <a:ln>
                      <a:noFill/>
                    </a:ln>
                  </pic:spPr>
                </pic:pic>
              </a:graphicData>
            </a:graphic>
          </wp:inline>
        </w:drawing>
      </w:r>
    </w:p>
    <w:p>
      <w:pPr>
        <w:ind w:firstLine="480"/>
        <w:rPr>
          <w:rFonts w:cs="Times New Roman"/>
        </w:rPr>
      </w:pPr>
      <w:r>
        <w:rPr>
          <w:rFonts w:hint="eastAsia" w:cs="Times New Roman"/>
        </w:rPr>
        <w:t>居住人口各区域着色图：</w:t>
      </w:r>
    </w:p>
    <w:p>
      <w:pPr>
        <w:ind w:firstLine="0" w:firstLineChars="0"/>
        <w:jc w:val="center"/>
      </w:pPr>
      <w:r>
        <w:drawing>
          <wp:inline distT="0" distB="0" distL="114300" distR="114300">
            <wp:extent cx="5273675" cy="4615815"/>
            <wp:effectExtent l="0" t="0" r="3175" b="3810"/>
            <wp:docPr id="29" name="图片 29" descr="居主人口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居主人口分布"/>
                    <pic:cNvPicPr>
                      <a:picLocks noChangeAspect="1"/>
                    </pic:cNvPicPr>
                  </pic:nvPicPr>
                  <pic:blipFill>
                    <a:blip r:embed="rId86"/>
                    <a:stretch>
                      <a:fillRect/>
                    </a:stretch>
                  </pic:blipFill>
                  <pic:spPr>
                    <a:xfrm>
                      <a:off x="0" y="0"/>
                      <a:ext cx="5273675" cy="4615815"/>
                    </a:xfrm>
                    <a:prstGeom prst="rect">
                      <a:avLst/>
                    </a:prstGeom>
                  </pic:spPr>
                </pic:pic>
              </a:graphicData>
            </a:graphic>
          </wp:inline>
        </w:drawing>
      </w:r>
    </w:p>
    <w:p>
      <w:pPr>
        <w:ind w:firstLine="0" w:firstLineChars="0"/>
        <w:jc w:val="center"/>
      </w:pPr>
      <w:r>
        <w:drawing>
          <wp:inline distT="0" distB="0" distL="114300" distR="114300">
            <wp:extent cx="5169535" cy="3068955"/>
            <wp:effectExtent l="0" t="0" r="12065" b="17145"/>
            <wp:docPr id="37"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pPr>
        <w:pStyle w:val="2"/>
        <w:ind w:firstLine="0" w:firstLineChars="0"/>
      </w:pPr>
      <w:r>
        <w:drawing>
          <wp:inline distT="0" distB="0" distL="0" distR="0">
            <wp:extent cx="5280660" cy="28924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303269" cy="2904864"/>
                    </a:xfrm>
                    <a:prstGeom prst="rect">
                      <a:avLst/>
                    </a:prstGeom>
                    <a:noFill/>
                  </pic:spPr>
                </pic:pic>
              </a:graphicData>
            </a:graphic>
          </wp:inline>
        </w:drawing>
      </w:r>
    </w:p>
    <w:p>
      <w:pPr>
        <w:ind w:firstLine="480"/>
        <w:rPr>
          <w:rFonts w:cs="Times New Roman"/>
        </w:rPr>
      </w:pPr>
      <w:r>
        <w:rPr>
          <w:rFonts w:hint="eastAsia" w:cs="Times New Roman"/>
        </w:rPr>
        <w:t>工作人口数各区域着色图如下：</w:t>
      </w:r>
    </w:p>
    <w:p>
      <w:pPr>
        <w:ind w:firstLine="0" w:firstLineChars="0"/>
        <w:jc w:val="center"/>
        <w:rPr>
          <w:highlight w:val="yellow"/>
        </w:rPr>
      </w:pPr>
      <w:r>
        <w:drawing>
          <wp:inline distT="0" distB="0" distL="114300" distR="114300">
            <wp:extent cx="5214620" cy="4564380"/>
            <wp:effectExtent l="0" t="0" r="5080" b="7620"/>
            <wp:docPr id="28" name="图片 28" descr="工作人口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工作人口分布图"/>
                    <pic:cNvPicPr>
                      <a:picLocks noChangeAspect="1"/>
                    </pic:cNvPicPr>
                  </pic:nvPicPr>
                  <pic:blipFill>
                    <a:blip r:embed="rId89"/>
                    <a:stretch>
                      <a:fillRect/>
                    </a:stretch>
                  </pic:blipFill>
                  <pic:spPr>
                    <a:xfrm>
                      <a:off x="0" y="0"/>
                      <a:ext cx="5217729" cy="4566848"/>
                    </a:xfrm>
                    <a:prstGeom prst="rect">
                      <a:avLst/>
                    </a:prstGeom>
                  </pic:spPr>
                </pic:pic>
              </a:graphicData>
            </a:graphic>
          </wp:inline>
        </w:drawing>
      </w:r>
    </w:p>
    <w:p>
      <w:pPr>
        <w:ind w:firstLine="0" w:firstLineChars="0"/>
        <w:jc w:val="center"/>
        <w:rPr>
          <w:rFonts w:ascii="宋体" w:hAnsi="宋体" w:cs="宋体"/>
          <w:color w:val="000000"/>
          <w:kern w:val="0"/>
          <w:szCs w:val="24"/>
          <w:lang w:bidi="ar"/>
        </w:rPr>
      </w:pPr>
      <w:r>
        <w:drawing>
          <wp:inline distT="0" distB="0" distL="114300" distR="114300">
            <wp:extent cx="4953000" cy="3034665"/>
            <wp:effectExtent l="4445" t="4445" r="5080" b="8890"/>
            <wp:docPr id="36"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pPr>
        <w:ind w:firstLine="480"/>
        <w:rPr>
          <w:rFonts w:cs="Times New Roman"/>
        </w:rPr>
      </w:pPr>
      <w:r>
        <w:rPr>
          <w:rFonts w:hint="eastAsia" w:cs="Times New Roman"/>
        </w:rPr>
        <w:t>把各区域面积考虑进去，将各区域面积按照每5平方千米作为一个等级，比如面积在0~5平方千米之间为等级1，面积在5~10平方千米为等级2，以此类推，1880个区域共分为10个等级，用各区域工作人口数比上面积等级，得到每一等级下工作人口分布图，换句话说，就是不受各区域面积大小的影响。如下所示：</w:t>
      </w:r>
    </w:p>
    <w:p>
      <w:pPr>
        <w:ind w:firstLine="0" w:firstLineChars="0"/>
        <w:jc w:val="center"/>
        <w:rPr>
          <w:highlight w:val="yellow"/>
        </w:rPr>
      </w:pPr>
      <w:r>
        <w:rPr>
          <w:rFonts w:ascii="宋体" w:hAnsi="宋体" w:cs="宋体"/>
          <w:color w:val="000000"/>
          <w:kern w:val="0"/>
          <w:sz w:val="22"/>
          <w:lang w:bidi="ar"/>
        </w:rPr>
        <w:drawing>
          <wp:inline distT="0" distB="0" distL="114300" distR="114300">
            <wp:extent cx="4776470" cy="4181475"/>
            <wp:effectExtent l="0" t="0" r="5080" b="0"/>
            <wp:docPr id="31" name="图片 31" descr="每份等级面积工作人口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每份等级面积工作人口分布"/>
                    <pic:cNvPicPr>
                      <a:picLocks noChangeAspect="1"/>
                    </pic:cNvPicPr>
                  </pic:nvPicPr>
                  <pic:blipFill>
                    <a:blip r:embed="rId91"/>
                    <a:stretch>
                      <a:fillRect/>
                    </a:stretch>
                  </pic:blipFill>
                  <pic:spPr>
                    <a:xfrm>
                      <a:off x="0" y="0"/>
                      <a:ext cx="4795914" cy="4198493"/>
                    </a:xfrm>
                    <a:prstGeom prst="rect">
                      <a:avLst/>
                    </a:prstGeom>
                  </pic:spPr>
                </pic:pic>
              </a:graphicData>
            </a:graphic>
          </wp:inline>
        </w:drawing>
      </w:r>
    </w:p>
    <w:p>
      <w:pPr>
        <w:ind w:firstLine="0" w:firstLineChars="0"/>
        <w:jc w:val="center"/>
        <w:rPr>
          <w:highlight w:val="yellow"/>
        </w:rPr>
      </w:pPr>
      <w:r>
        <w:rPr>
          <w:rFonts w:ascii="宋体" w:hAnsi="宋体" w:cs="宋体"/>
          <w:color w:val="000000"/>
          <w:kern w:val="0"/>
          <w:sz w:val="22"/>
          <w:lang w:bidi="ar"/>
        </w:rPr>
        <w:drawing>
          <wp:inline distT="0" distB="0" distL="114300" distR="114300">
            <wp:extent cx="4808220" cy="4377055"/>
            <wp:effectExtent l="0" t="0" r="1905" b="4445"/>
            <wp:docPr id="19" name="图片 19" descr="居住人口每等级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居住人口每等级面积"/>
                    <pic:cNvPicPr>
                      <a:picLocks noChangeAspect="1"/>
                    </pic:cNvPicPr>
                  </pic:nvPicPr>
                  <pic:blipFill>
                    <a:blip r:embed="rId92"/>
                    <a:stretch>
                      <a:fillRect/>
                    </a:stretch>
                  </pic:blipFill>
                  <pic:spPr>
                    <a:xfrm>
                      <a:off x="0" y="0"/>
                      <a:ext cx="4821724" cy="4389250"/>
                    </a:xfrm>
                    <a:prstGeom prst="rect">
                      <a:avLst/>
                    </a:prstGeom>
                  </pic:spPr>
                </pic:pic>
              </a:graphicData>
            </a:graphic>
          </wp:inline>
        </w:drawing>
      </w:r>
    </w:p>
    <w:p>
      <w:pPr>
        <w:ind w:firstLine="480"/>
        <w:rPr>
          <w:rFonts w:cs="Times New Roman"/>
        </w:rPr>
      </w:pPr>
      <w:r>
        <w:rPr>
          <w:rFonts w:hint="eastAsia" w:cs="Times New Roman"/>
        </w:rPr>
        <w:t>将行政区的面积也考虑上，用工作人口比面积等级的比值再除以各行政区工作人数占行政区总人数的比值，换句话说，就是不受各行政大区面积的影响，得到各区域绝对工作人口和居住人口数分图如下。</w:t>
      </w:r>
    </w:p>
    <w:p>
      <w:pPr>
        <w:ind w:firstLine="480"/>
        <w:rPr>
          <w:rFonts w:cs="Times New Roman"/>
        </w:rPr>
      </w:pPr>
      <w:r>
        <w:rPr>
          <w:rFonts w:hint="eastAsia" w:cs="Times New Roman"/>
        </w:rPr>
        <w:t>从着色图可以看到，居住人口和工作人口主要分布于市中心区域，符合杭州社区人员分布情况。</w:t>
      </w:r>
    </w:p>
    <w:p>
      <w:pPr>
        <w:spacing w:line="240" w:lineRule="auto"/>
        <w:ind w:firstLine="420" w:firstLineChars="0"/>
        <w:rPr>
          <w:rFonts w:ascii="宋体" w:hAnsi="宋体" w:cs="宋体"/>
          <w:color w:val="000000"/>
          <w:kern w:val="0"/>
          <w:szCs w:val="24"/>
          <w:lang w:bidi="ar"/>
        </w:rPr>
      </w:pPr>
    </w:p>
    <w:p>
      <w:pPr>
        <w:spacing w:line="240" w:lineRule="auto"/>
        <w:ind w:firstLine="0" w:firstLineChars="0"/>
        <w:jc w:val="center"/>
        <w:rPr>
          <w:rFonts w:ascii="宋体" w:hAnsi="宋体" w:cs="宋体"/>
          <w:color w:val="000000"/>
          <w:kern w:val="0"/>
          <w:szCs w:val="24"/>
          <w:lang w:bidi="ar"/>
        </w:rPr>
      </w:pPr>
      <w:r>
        <w:rPr>
          <w:rFonts w:ascii="宋体" w:hAnsi="宋体" w:cs="宋体"/>
          <w:color w:val="000000"/>
          <w:kern w:val="0"/>
          <w:sz w:val="22"/>
          <w:lang w:bidi="ar"/>
        </w:rPr>
        <w:drawing>
          <wp:inline distT="0" distB="0" distL="114300" distR="114300">
            <wp:extent cx="4121785" cy="3608705"/>
            <wp:effectExtent l="0" t="0" r="2540" b="1270"/>
            <wp:docPr id="38" name="图片 38" descr="居住人口数绝对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居住人口数绝对值"/>
                    <pic:cNvPicPr>
                      <a:picLocks noChangeAspect="1"/>
                    </pic:cNvPicPr>
                  </pic:nvPicPr>
                  <pic:blipFill>
                    <a:blip r:embed="rId93"/>
                    <a:stretch>
                      <a:fillRect/>
                    </a:stretch>
                  </pic:blipFill>
                  <pic:spPr>
                    <a:xfrm>
                      <a:off x="0" y="0"/>
                      <a:ext cx="4121785" cy="3608705"/>
                    </a:xfrm>
                    <a:prstGeom prst="rect">
                      <a:avLst/>
                    </a:prstGeom>
                  </pic:spPr>
                </pic:pic>
              </a:graphicData>
            </a:graphic>
          </wp:inline>
        </w:drawing>
      </w:r>
    </w:p>
    <w:p>
      <w:pPr>
        <w:spacing w:line="240" w:lineRule="auto"/>
        <w:ind w:firstLine="0" w:firstLineChars="0"/>
        <w:jc w:val="center"/>
        <w:rPr>
          <w:rFonts w:ascii="宋体" w:hAnsi="宋体" w:cs="宋体"/>
          <w:color w:val="000000"/>
          <w:kern w:val="0"/>
          <w:szCs w:val="24"/>
          <w:lang w:bidi="ar"/>
        </w:rPr>
      </w:pPr>
      <w:r>
        <w:rPr>
          <w:rFonts w:ascii="宋体" w:hAnsi="宋体" w:cs="宋体"/>
          <w:color w:val="000000"/>
          <w:kern w:val="0"/>
          <w:sz w:val="22"/>
          <w:lang w:bidi="ar"/>
        </w:rPr>
        <w:drawing>
          <wp:inline distT="0" distB="0" distL="114300" distR="114300">
            <wp:extent cx="4135120" cy="3620135"/>
            <wp:effectExtent l="0" t="0" r="8255" b="8890"/>
            <wp:docPr id="39" name="图片 39" descr="绝对工作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绝对工作人口"/>
                    <pic:cNvPicPr>
                      <a:picLocks noChangeAspect="1"/>
                    </pic:cNvPicPr>
                  </pic:nvPicPr>
                  <pic:blipFill>
                    <a:blip r:embed="rId94"/>
                    <a:stretch>
                      <a:fillRect/>
                    </a:stretch>
                  </pic:blipFill>
                  <pic:spPr>
                    <a:xfrm>
                      <a:off x="0" y="0"/>
                      <a:ext cx="4135120" cy="3620135"/>
                    </a:xfrm>
                    <a:prstGeom prst="rect">
                      <a:avLst/>
                    </a:prstGeom>
                  </pic:spPr>
                </pic:pic>
              </a:graphicData>
            </a:graphic>
          </wp:inline>
        </w:drawing>
      </w:r>
    </w:p>
    <w:p>
      <w:pPr>
        <w:pStyle w:val="2"/>
        <w:ind w:firstLine="0" w:firstLineChars="0"/>
        <w:rPr>
          <w:lang w:bidi="ar"/>
        </w:rPr>
      </w:pPr>
    </w:p>
    <w:p>
      <w:pPr>
        <w:pStyle w:val="4"/>
      </w:pPr>
      <w:bookmarkStart w:id="46" w:name="_Toc121383244"/>
      <w:r>
        <w:rPr>
          <w:rFonts w:hint="eastAsia"/>
        </w:rPr>
        <w:t>人口联系强度</w:t>
      </w:r>
    </w:p>
    <w:p>
      <w:pPr>
        <w:pStyle w:val="5"/>
      </w:pPr>
      <w:r>
        <w:rPr>
          <w:rFonts w:hint="eastAsia"/>
        </w:rPr>
        <w:t>区县层面</w:t>
      </w:r>
    </w:p>
    <w:p>
      <w:pPr>
        <w:ind w:firstLine="480"/>
        <w:rPr>
          <w:rFonts w:cs="Times New Roman"/>
        </w:rPr>
      </w:pPr>
      <w:r>
        <w:rPr>
          <w:rFonts w:hint="eastAsia" w:cs="Times New Roman"/>
        </w:rPr>
        <w:t>从区内联系的联系人次来看，萧山区的区内联系人次最多，达到了</w:t>
      </w:r>
      <w:r>
        <w:rPr>
          <w:rFonts w:cs="Times New Roman"/>
        </w:rPr>
        <w:t>439.7</w:t>
      </w:r>
      <w:r>
        <w:rPr>
          <w:rFonts w:hint="eastAsia" w:cs="Times New Roman"/>
        </w:rPr>
        <w:t>万人次，其次是余杭区，为2</w:t>
      </w:r>
      <w:r>
        <w:rPr>
          <w:rFonts w:cs="Times New Roman"/>
        </w:rPr>
        <w:t>45.4</w:t>
      </w:r>
      <w:r>
        <w:rPr>
          <w:rFonts w:hint="eastAsia" w:cs="Times New Roman"/>
        </w:rPr>
        <w:t>万人次。从区内联系人次占各区总流动人次来看，富阳区的占比最高（4</w:t>
      </w:r>
      <w:r>
        <w:rPr>
          <w:rFonts w:cs="Times New Roman"/>
        </w:rPr>
        <w:t>1.97</w:t>
      </w:r>
      <w:r>
        <w:rPr>
          <w:rFonts w:hint="eastAsia" w:cs="Times New Roman"/>
        </w:rPr>
        <w:t>%），其次是萧山区（3</w:t>
      </w:r>
      <w:r>
        <w:rPr>
          <w:rFonts w:cs="Times New Roman"/>
        </w:rPr>
        <w:t>1.35</w:t>
      </w:r>
      <w:r>
        <w:rPr>
          <w:rFonts w:hint="eastAsia" w:cs="Times New Roman"/>
        </w:rPr>
        <w:t>%）（</w:t>
      </w:r>
      <w:r>
        <w:rPr>
          <w:rFonts w:cs="Times New Roman"/>
        </w:rPr>
        <w:fldChar w:fldCharType="begin"/>
      </w:r>
      <w:r>
        <w:rPr>
          <w:rFonts w:cs="Times New Roman"/>
        </w:rPr>
        <w:instrText xml:space="preserve"> </w:instrText>
      </w:r>
      <w:r>
        <w:rPr>
          <w:rFonts w:hint="eastAsia" w:cs="Times New Roman"/>
        </w:rPr>
        <w:instrText xml:space="preserve">REF _Ref124522685 \h</w:instrText>
      </w:r>
      <w:r>
        <w:rPr>
          <w:rFonts w:cs="Times New Roman"/>
        </w:rPr>
        <w:instrText xml:space="preserve">  \* MERGEFORMAT </w:instrText>
      </w:r>
      <w:r>
        <w:rPr>
          <w:rFonts w:cs="Times New Roman"/>
        </w:rPr>
        <w:fldChar w:fldCharType="separate"/>
      </w:r>
      <w:r>
        <w:rPr>
          <w:rFonts w:hint="eastAsia" w:cs="Times New Roman"/>
        </w:rPr>
        <w:t xml:space="preserve">表 </w:t>
      </w:r>
      <w:r>
        <w:rPr>
          <w:rFonts w:cs="Times New Roman"/>
        </w:rPr>
        <w:t>5</w:t>
      </w:r>
      <w:r>
        <w:rPr>
          <w:rFonts w:cs="Times New Roman"/>
        </w:rPr>
        <w:noBreakHyphen/>
      </w:r>
      <w:r>
        <w:rPr>
          <w:rFonts w:cs="Times New Roman"/>
        </w:rPr>
        <w:t>5</w:t>
      </w:r>
      <w:r>
        <w:rPr>
          <w:rFonts w:cs="Times New Roman"/>
        </w:rPr>
        <w:fldChar w:fldCharType="end"/>
      </w:r>
      <w:r>
        <w:rPr>
          <w:rFonts w:hint="eastAsia" w:cs="Times New Roman"/>
        </w:rPr>
        <w:t>），这些区的人口更倾向于在区内流动。总的来说，区内人口联系强度较高的均为杭州主城区外围的区，如富阳区、萧山区、余杭区、临平区等，相比之下，杭州市中心的区如西湖区、滨江区、拱墅区、上城区等区内人口联系强度较低而区间联系强度较高，区间活动活跃。</w:t>
      </w:r>
    </w:p>
    <w:p>
      <w:pPr>
        <w:ind w:firstLine="480"/>
        <w:rPr>
          <w:rFonts w:cs="Times New Roman"/>
        </w:rPr>
      </w:pPr>
      <w:r>
        <w:rPr>
          <w:rFonts w:hint="eastAsia" w:cs="Times New Roman"/>
        </w:rPr>
        <w:t>从人口的区间流动来看，各区在人口流入流出数量上基本持平，上城区、拱墅区和西湖区区间联系人次最多，富阳区与其他区的联系人次最少。与上城区联系强度最大的是拱墅区、西湖区和萧山区（</w:t>
      </w:r>
      <w:r>
        <w:rPr>
          <w:rFonts w:cs="Times New Roman"/>
        </w:rPr>
        <w:fldChar w:fldCharType="begin"/>
      </w:r>
      <w:r>
        <w:rPr>
          <w:rFonts w:cs="Times New Roman"/>
        </w:rPr>
        <w:instrText xml:space="preserve"> REF _Ref124522717 \h  \* MERGEFORMAT </w:instrText>
      </w:r>
      <w:r>
        <w:rPr>
          <w:rFonts w:cs="Times New Roman"/>
        </w:rPr>
        <w:fldChar w:fldCharType="separate"/>
      </w:r>
      <w:r>
        <w:rPr>
          <w:rFonts w:hint="eastAsia" w:cs="Times New Roman"/>
        </w:rPr>
        <w:t xml:space="preserve">图 </w:t>
      </w:r>
      <w:r>
        <w:rPr>
          <w:rFonts w:cs="Times New Roman"/>
        </w:rPr>
        <w:t>5</w:t>
      </w:r>
      <w:r>
        <w:rPr>
          <w:rFonts w:cs="Times New Roman"/>
        </w:rPr>
        <w:noBreakHyphen/>
      </w:r>
      <w:r>
        <w:rPr>
          <w:rFonts w:cs="Times New Roman"/>
        </w:rPr>
        <w:t>8</w:t>
      </w:r>
      <w:r>
        <w:rPr>
          <w:rFonts w:cs="Times New Roman"/>
        </w:rPr>
        <w:fldChar w:fldCharType="end"/>
      </w:r>
      <w:r>
        <w:rPr>
          <w:rFonts w:hint="eastAsia" w:cs="Times New Roman"/>
        </w:rPr>
        <w:t>）。</w:t>
      </w:r>
    </w:p>
    <w:p>
      <w:pPr>
        <w:pStyle w:val="12"/>
        <w:keepNext/>
      </w:pPr>
      <w:bookmarkStart w:id="47" w:name="_Ref124522685"/>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6</w:t>
      </w:r>
      <w:r>
        <w:fldChar w:fldCharType="end"/>
      </w:r>
      <w:bookmarkEnd w:id="47"/>
      <w:r>
        <w:t xml:space="preserve"> </w:t>
      </w:r>
      <w:r>
        <w:rPr>
          <w:rFonts w:hint="eastAsia"/>
        </w:rPr>
        <w:t>各区区内与区间联系人次统计</w:t>
      </w:r>
    </w:p>
    <w:tbl>
      <w:tblPr>
        <w:tblStyle w:val="49"/>
        <w:tblW w:w="494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97"/>
        <w:gridCol w:w="1127"/>
        <w:gridCol w:w="1509"/>
        <w:gridCol w:w="1052"/>
        <w:gridCol w:w="1169"/>
        <w:gridCol w:w="1381"/>
        <w:gridCol w:w="99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2" w:hRule="atLeast"/>
          <w:jc w:val="center"/>
        </w:trPr>
        <w:tc>
          <w:tcPr>
            <w:tcW w:w="710" w:type="pct"/>
            <w:tcBorders>
              <w:top w:val="single" w:color="000000" w:themeColor="text1" w:sz="12" w:space="0"/>
              <w:left w:val="nil"/>
              <w:bottom w:val="single" w:color="000000" w:themeColor="text1" w:sz="2" w:space="0"/>
              <w:right w:val="nil"/>
              <w:insideH w:val="single" w:sz="2" w:space="0"/>
              <w:insideV w:val="nil"/>
              <w:tl2br w:val="nil"/>
              <w:tr2bl w:val="nil"/>
            </w:tcBorders>
            <w:vAlign w:val="center"/>
          </w:tcPr>
          <w:p>
            <w:pPr>
              <w:spacing w:line="240" w:lineRule="auto"/>
              <w:ind w:firstLine="0" w:firstLineChars="0"/>
              <w:jc w:val="center"/>
              <w:rPr>
                <w:rFonts w:cs="Times New Roman"/>
                <w:b w:val="0"/>
                <w:bCs w:val="0"/>
                <w:color w:val="000000"/>
                <w:kern w:val="0"/>
                <w:sz w:val="22"/>
                <w:szCs w:val="20"/>
              </w:rPr>
            </w:pPr>
            <w:r>
              <w:rPr>
                <w:rFonts w:cs="Times New Roman"/>
                <w:b/>
                <w:bCs/>
                <w:color w:val="000000"/>
                <w:kern w:val="0"/>
                <w:sz w:val="22"/>
                <w:szCs w:val="20"/>
              </w:rPr>
              <w:t>区县名称</w:t>
            </w:r>
          </w:p>
        </w:tc>
        <w:tc>
          <w:tcPr>
            <w:tcW w:w="668" w:type="pct"/>
            <w:tcBorders>
              <w:top w:val="single" w:color="000000" w:themeColor="text1" w:sz="12" w:space="0"/>
              <w:bottom w:val="single" w:color="000000" w:themeColor="text1" w:sz="2" w:space="0"/>
              <w:right w:val="nil"/>
              <w:insideH w:val="single" w:sz="2" w:space="0"/>
              <w:insideV w:val="nil"/>
              <w:tl2br w:val="nil"/>
              <w:tr2bl w:val="nil"/>
            </w:tcBorders>
            <w:vAlign w:val="center"/>
          </w:tcPr>
          <w:p>
            <w:pPr>
              <w:spacing w:line="240" w:lineRule="auto"/>
              <w:ind w:firstLine="0" w:firstLineChars="0"/>
              <w:jc w:val="center"/>
              <w:rPr>
                <w:rFonts w:cs="Times New Roman"/>
                <w:b w:val="0"/>
                <w:bCs w:val="0"/>
                <w:color w:val="000000"/>
                <w:kern w:val="0"/>
                <w:sz w:val="22"/>
                <w:szCs w:val="20"/>
              </w:rPr>
            </w:pPr>
            <w:r>
              <w:rPr>
                <w:rFonts w:cs="Times New Roman"/>
                <w:b/>
                <w:bCs/>
                <w:color w:val="000000"/>
                <w:kern w:val="0"/>
                <w:sz w:val="22"/>
                <w:szCs w:val="20"/>
              </w:rPr>
              <w:t>区内联系人次</w:t>
            </w:r>
          </w:p>
        </w:tc>
        <w:tc>
          <w:tcPr>
            <w:tcW w:w="895" w:type="pct"/>
            <w:tcBorders>
              <w:top w:val="single" w:color="000000" w:themeColor="text1" w:sz="12" w:space="0"/>
              <w:bottom w:val="single" w:color="000000" w:themeColor="text1" w:sz="2" w:space="0"/>
              <w:right w:val="nil"/>
              <w:insideH w:val="single" w:sz="2" w:space="0"/>
              <w:insideV w:val="nil"/>
              <w:tl2br w:val="nil"/>
              <w:tr2bl w:val="nil"/>
            </w:tcBorders>
            <w:vAlign w:val="center"/>
          </w:tcPr>
          <w:p>
            <w:pPr>
              <w:spacing w:line="240" w:lineRule="auto"/>
              <w:ind w:firstLine="0" w:firstLineChars="0"/>
              <w:jc w:val="center"/>
              <w:rPr>
                <w:rFonts w:cs="Times New Roman"/>
                <w:b w:val="0"/>
                <w:bCs w:val="0"/>
                <w:color w:val="000000"/>
                <w:kern w:val="0"/>
                <w:sz w:val="22"/>
                <w:szCs w:val="20"/>
              </w:rPr>
            </w:pPr>
            <w:r>
              <w:rPr>
                <w:rFonts w:hint="eastAsia" w:cs="Times New Roman"/>
                <w:b/>
                <w:bCs/>
                <w:color w:val="000000"/>
                <w:kern w:val="0"/>
                <w:sz w:val="22"/>
                <w:szCs w:val="20"/>
              </w:rPr>
              <w:t>区内联系人次占流动总人次比</w:t>
            </w:r>
          </w:p>
        </w:tc>
        <w:tc>
          <w:tcPr>
            <w:tcW w:w="624" w:type="pct"/>
            <w:tcBorders>
              <w:top w:val="single" w:color="000000" w:themeColor="text1" w:sz="12" w:space="0"/>
              <w:bottom w:val="single" w:color="000000" w:themeColor="text1" w:sz="2" w:space="0"/>
              <w:right w:val="nil"/>
              <w:insideH w:val="single" w:sz="2" w:space="0"/>
              <w:insideV w:val="nil"/>
              <w:tl2br w:val="nil"/>
              <w:tr2bl w:val="nil"/>
            </w:tcBorders>
            <w:vAlign w:val="center"/>
          </w:tcPr>
          <w:p>
            <w:pPr>
              <w:spacing w:line="240" w:lineRule="auto"/>
              <w:ind w:firstLine="0" w:firstLineChars="0"/>
              <w:jc w:val="center"/>
              <w:rPr>
                <w:rFonts w:cs="Times New Roman"/>
                <w:b w:val="0"/>
                <w:bCs w:val="0"/>
                <w:color w:val="000000"/>
                <w:kern w:val="0"/>
                <w:sz w:val="22"/>
                <w:szCs w:val="20"/>
              </w:rPr>
            </w:pPr>
            <w:r>
              <w:rPr>
                <w:rFonts w:hint="eastAsia" w:cs="Times New Roman"/>
                <w:b/>
                <w:bCs/>
                <w:color w:val="000000"/>
                <w:kern w:val="0"/>
                <w:sz w:val="22"/>
                <w:szCs w:val="20"/>
              </w:rPr>
              <w:t>区间</w:t>
            </w:r>
            <w:r>
              <w:rPr>
                <w:rFonts w:cs="Times New Roman"/>
                <w:b/>
                <w:bCs/>
                <w:color w:val="000000"/>
                <w:kern w:val="0"/>
                <w:sz w:val="22"/>
                <w:szCs w:val="20"/>
              </w:rPr>
              <w:t>流出人次</w:t>
            </w:r>
          </w:p>
        </w:tc>
        <w:tc>
          <w:tcPr>
            <w:tcW w:w="693" w:type="pct"/>
            <w:tcBorders>
              <w:top w:val="single" w:color="000000" w:themeColor="text1" w:sz="12" w:space="0"/>
              <w:bottom w:val="single" w:color="000000" w:themeColor="text1" w:sz="2" w:space="0"/>
              <w:right w:val="nil"/>
              <w:insideH w:val="single" w:sz="2" w:space="0"/>
              <w:insideV w:val="nil"/>
              <w:tl2br w:val="nil"/>
              <w:tr2bl w:val="nil"/>
            </w:tcBorders>
            <w:vAlign w:val="center"/>
          </w:tcPr>
          <w:p>
            <w:pPr>
              <w:spacing w:line="240" w:lineRule="auto"/>
              <w:ind w:firstLine="0" w:firstLineChars="0"/>
              <w:jc w:val="center"/>
              <w:rPr>
                <w:rFonts w:cs="Times New Roman"/>
                <w:b w:val="0"/>
                <w:bCs w:val="0"/>
                <w:color w:val="000000"/>
                <w:kern w:val="0"/>
                <w:sz w:val="22"/>
                <w:szCs w:val="20"/>
              </w:rPr>
            </w:pPr>
            <w:r>
              <w:rPr>
                <w:rFonts w:hint="eastAsia" w:cs="Times New Roman"/>
                <w:b/>
                <w:bCs/>
                <w:color w:val="000000"/>
                <w:kern w:val="0"/>
                <w:sz w:val="22"/>
                <w:szCs w:val="20"/>
              </w:rPr>
              <w:t>区间</w:t>
            </w:r>
            <w:r>
              <w:rPr>
                <w:rFonts w:cs="Times New Roman"/>
                <w:b/>
                <w:bCs/>
                <w:color w:val="000000"/>
                <w:kern w:val="0"/>
                <w:sz w:val="22"/>
                <w:szCs w:val="20"/>
              </w:rPr>
              <w:t>流入人次</w:t>
            </w:r>
          </w:p>
        </w:tc>
        <w:tc>
          <w:tcPr>
            <w:tcW w:w="819" w:type="pct"/>
            <w:tcBorders>
              <w:top w:val="single" w:color="000000" w:themeColor="text1" w:sz="12" w:space="0"/>
              <w:bottom w:val="single" w:color="000000" w:themeColor="text1" w:sz="2" w:space="0"/>
              <w:right w:val="nil"/>
              <w:insideH w:val="single" w:sz="2" w:space="0"/>
              <w:insideV w:val="nil"/>
              <w:tl2br w:val="nil"/>
              <w:tr2bl w:val="nil"/>
            </w:tcBorders>
            <w:vAlign w:val="center"/>
          </w:tcPr>
          <w:p>
            <w:pPr>
              <w:spacing w:line="240" w:lineRule="auto"/>
              <w:ind w:firstLine="0" w:firstLineChars="0"/>
              <w:jc w:val="center"/>
              <w:rPr>
                <w:rFonts w:cs="Times New Roman"/>
                <w:b w:val="0"/>
                <w:bCs w:val="0"/>
                <w:color w:val="000000"/>
                <w:kern w:val="0"/>
                <w:sz w:val="22"/>
                <w:szCs w:val="20"/>
              </w:rPr>
            </w:pPr>
            <w:r>
              <w:rPr>
                <w:rFonts w:cs="Times New Roman"/>
                <w:b/>
                <w:bCs/>
                <w:color w:val="000000"/>
                <w:kern w:val="0"/>
                <w:sz w:val="22"/>
                <w:szCs w:val="20"/>
              </w:rPr>
              <w:t>流动总人次</w:t>
            </w:r>
          </w:p>
        </w:tc>
        <w:tc>
          <w:tcPr>
            <w:tcW w:w="591" w:type="pct"/>
            <w:tcBorders>
              <w:top w:val="single" w:color="000000" w:themeColor="text1" w:sz="12" w:space="0"/>
              <w:bottom w:val="single" w:color="000000" w:themeColor="text1" w:sz="2" w:space="0"/>
              <w:right w:val="nil"/>
              <w:insideH w:val="single" w:sz="2" w:space="0"/>
              <w:insideV w:val="nil"/>
              <w:tl2br w:val="nil"/>
              <w:tr2bl w:val="nil"/>
            </w:tcBorders>
            <w:vAlign w:val="center"/>
          </w:tcPr>
          <w:p>
            <w:pPr>
              <w:spacing w:line="240" w:lineRule="auto"/>
              <w:ind w:firstLine="0" w:firstLineChars="0"/>
              <w:jc w:val="center"/>
              <w:rPr>
                <w:rFonts w:cs="Times New Roman"/>
                <w:b w:val="0"/>
                <w:bCs w:val="0"/>
                <w:kern w:val="0"/>
                <w:szCs w:val="20"/>
              </w:rPr>
            </w:pPr>
            <w:r>
              <w:rPr>
                <w:rFonts w:cs="Times New Roman"/>
                <w:b/>
                <w:bCs/>
                <w:kern w:val="0"/>
                <w:szCs w:val="20"/>
              </w:rPr>
              <w:t>差值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3" w:hRule="atLeast"/>
          <w:jc w:val="center"/>
        </w:trPr>
        <w:tc>
          <w:tcPr>
            <w:tcW w:w="710" w:type="pct"/>
            <w:vAlign w:val="center"/>
          </w:tcPr>
          <w:p>
            <w:pPr>
              <w:spacing w:line="240" w:lineRule="auto"/>
              <w:ind w:firstLine="0" w:firstLineChars="0"/>
              <w:jc w:val="center"/>
              <w:rPr>
                <w:rFonts w:cs="Times New Roman"/>
                <w:b w:val="0"/>
                <w:bCs w:val="0"/>
                <w:kern w:val="0"/>
                <w:szCs w:val="20"/>
              </w:rPr>
            </w:pPr>
            <w:r>
              <w:rPr>
                <w:rFonts w:cs="Times New Roman"/>
                <w:b w:val="0"/>
                <w:bCs/>
                <w:color w:val="000000"/>
                <w:kern w:val="0"/>
                <w:sz w:val="22"/>
              </w:rPr>
              <w:t>滨江区</w:t>
            </w:r>
          </w:p>
        </w:tc>
        <w:tc>
          <w:tcPr>
            <w:tcW w:w="668" w:type="pct"/>
            <w:vAlign w:val="center"/>
          </w:tcPr>
          <w:p>
            <w:pPr>
              <w:widowControl/>
              <w:spacing w:line="240" w:lineRule="auto"/>
              <w:ind w:firstLine="0" w:firstLineChars="0"/>
              <w:jc w:val="center"/>
              <w:rPr>
                <w:rFonts w:cs="Times New Roman"/>
                <w:color w:val="000000"/>
                <w:kern w:val="0"/>
                <w:sz w:val="22"/>
                <w:szCs w:val="20"/>
              </w:rPr>
            </w:pPr>
            <w:r>
              <w:rPr>
                <w:rFonts w:hint="eastAsia" w:cs="Times New Roman"/>
                <w:color w:val="000000"/>
                <w:kern w:val="0"/>
                <w:sz w:val="22"/>
              </w:rPr>
              <w:t>438953</w:t>
            </w:r>
          </w:p>
        </w:tc>
        <w:tc>
          <w:tcPr>
            <w:tcW w:w="895" w:type="pct"/>
            <w:vAlign w:val="center"/>
          </w:tcPr>
          <w:p>
            <w:pPr>
              <w:spacing w:line="240" w:lineRule="auto"/>
              <w:ind w:firstLine="0" w:firstLineChars="0"/>
              <w:jc w:val="center"/>
              <w:rPr>
                <w:rFonts w:cs="Times New Roman"/>
                <w:color w:val="000000"/>
                <w:kern w:val="0"/>
                <w:sz w:val="22"/>
                <w:szCs w:val="20"/>
              </w:rPr>
            </w:pPr>
            <w:r>
              <w:rPr>
                <w:rFonts w:hint="eastAsia" w:cs="Times New Roman"/>
                <w:color w:val="000000"/>
                <w:kern w:val="0"/>
                <w:sz w:val="22"/>
              </w:rPr>
              <w:t>9.22%</w:t>
            </w:r>
          </w:p>
        </w:tc>
        <w:tc>
          <w:tcPr>
            <w:tcW w:w="624"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1940610</w:t>
            </w:r>
          </w:p>
        </w:tc>
        <w:tc>
          <w:tcPr>
            <w:tcW w:w="693"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1944622</w:t>
            </w:r>
          </w:p>
        </w:tc>
        <w:tc>
          <w:tcPr>
            <w:tcW w:w="819" w:type="pct"/>
            <w:vAlign w:val="center"/>
          </w:tcPr>
          <w:p>
            <w:pPr>
              <w:spacing w:line="240" w:lineRule="auto"/>
              <w:ind w:firstLine="0" w:firstLineChars="0"/>
              <w:jc w:val="center"/>
              <w:rPr>
                <w:rFonts w:cs="Times New Roman"/>
                <w:kern w:val="0"/>
                <w:szCs w:val="20"/>
              </w:rPr>
            </w:pPr>
            <w:r>
              <w:rPr>
                <w:rFonts w:cs="Times New Roman"/>
                <w:color w:val="000000"/>
                <w:kern w:val="0"/>
                <w:sz w:val="22"/>
              </w:rPr>
              <w:t>4763138</w:t>
            </w:r>
          </w:p>
        </w:tc>
        <w:tc>
          <w:tcPr>
            <w:tcW w:w="591" w:type="pct"/>
            <w:vAlign w:val="center"/>
          </w:tcPr>
          <w:p>
            <w:pPr>
              <w:spacing w:line="240" w:lineRule="auto"/>
              <w:ind w:firstLine="0" w:firstLineChars="0"/>
              <w:jc w:val="center"/>
              <w:rPr>
                <w:rFonts w:cs="Times New Roman"/>
                <w:kern w:val="0"/>
                <w:szCs w:val="20"/>
              </w:rPr>
            </w:pPr>
            <w:r>
              <w:rPr>
                <w:rFonts w:cs="Times New Roman"/>
                <w:color w:val="000000"/>
                <w:kern w:val="0"/>
                <w:sz w:val="22"/>
              </w:rPr>
              <w:t>-4012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jc w:val="center"/>
        </w:trPr>
        <w:tc>
          <w:tcPr>
            <w:tcW w:w="710" w:type="pct"/>
            <w:vAlign w:val="center"/>
          </w:tcPr>
          <w:p>
            <w:pPr>
              <w:spacing w:line="240" w:lineRule="auto"/>
              <w:ind w:firstLine="0" w:firstLineChars="0"/>
              <w:jc w:val="center"/>
              <w:rPr>
                <w:rFonts w:cs="Times New Roman"/>
                <w:b w:val="0"/>
                <w:bCs w:val="0"/>
                <w:kern w:val="0"/>
                <w:szCs w:val="20"/>
              </w:rPr>
            </w:pPr>
            <w:r>
              <w:rPr>
                <w:rFonts w:cs="Times New Roman"/>
                <w:b w:val="0"/>
                <w:bCs/>
                <w:color w:val="000000"/>
                <w:kern w:val="0"/>
                <w:sz w:val="22"/>
              </w:rPr>
              <w:t>富阳区</w:t>
            </w:r>
          </w:p>
        </w:tc>
        <w:tc>
          <w:tcPr>
            <w:tcW w:w="668" w:type="pct"/>
            <w:vAlign w:val="center"/>
          </w:tcPr>
          <w:p>
            <w:pPr>
              <w:widowControl/>
              <w:spacing w:line="240" w:lineRule="auto"/>
              <w:ind w:firstLine="0" w:firstLineChars="0"/>
              <w:jc w:val="center"/>
              <w:rPr>
                <w:rFonts w:cs="Times New Roman"/>
                <w:color w:val="000000"/>
                <w:kern w:val="0"/>
                <w:sz w:val="22"/>
                <w:szCs w:val="20"/>
              </w:rPr>
            </w:pPr>
            <w:r>
              <w:rPr>
                <w:rFonts w:hint="eastAsia" w:cs="Times New Roman"/>
                <w:color w:val="000000"/>
                <w:kern w:val="0"/>
                <w:sz w:val="22"/>
              </w:rPr>
              <w:t>2442395</w:t>
            </w:r>
          </w:p>
        </w:tc>
        <w:tc>
          <w:tcPr>
            <w:tcW w:w="895" w:type="pct"/>
            <w:vAlign w:val="center"/>
          </w:tcPr>
          <w:p>
            <w:pPr>
              <w:spacing w:line="240" w:lineRule="auto"/>
              <w:ind w:firstLine="0" w:firstLineChars="0"/>
              <w:jc w:val="center"/>
              <w:rPr>
                <w:rFonts w:cs="Times New Roman"/>
                <w:color w:val="000000"/>
                <w:kern w:val="0"/>
                <w:sz w:val="22"/>
                <w:szCs w:val="20"/>
              </w:rPr>
            </w:pPr>
            <w:r>
              <w:rPr>
                <w:rFonts w:hint="eastAsia" w:cs="Times New Roman"/>
                <w:color w:val="000000"/>
                <w:kern w:val="0"/>
                <w:sz w:val="22"/>
              </w:rPr>
              <w:t>41.97%</w:t>
            </w:r>
          </w:p>
        </w:tc>
        <w:tc>
          <w:tcPr>
            <w:tcW w:w="624"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469182</w:t>
            </w:r>
          </w:p>
        </w:tc>
        <w:tc>
          <w:tcPr>
            <w:tcW w:w="693"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465534</w:t>
            </w:r>
          </w:p>
        </w:tc>
        <w:tc>
          <w:tcPr>
            <w:tcW w:w="819" w:type="pct"/>
            <w:vAlign w:val="center"/>
          </w:tcPr>
          <w:p>
            <w:pPr>
              <w:spacing w:line="240" w:lineRule="auto"/>
              <w:ind w:firstLine="0" w:firstLineChars="0"/>
              <w:jc w:val="center"/>
              <w:rPr>
                <w:rFonts w:cs="Times New Roman"/>
                <w:kern w:val="0"/>
                <w:szCs w:val="20"/>
              </w:rPr>
            </w:pPr>
            <w:r>
              <w:rPr>
                <w:rFonts w:cs="Times New Roman"/>
                <w:color w:val="000000"/>
                <w:kern w:val="0"/>
                <w:sz w:val="22"/>
              </w:rPr>
              <w:t>5819506</w:t>
            </w:r>
          </w:p>
        </w:tc>
        <w:tc>
          <w:tcPr>
            <w:tcW w:w="591" w:type="pct"/>
            <w:vAlign w:val="center"/>
          </w:tcPr>
          <w:p>
            <w:pPr>
              <w:spacing w:line="240" w:lineRule="auto"/>
              <w:ind w:firstLine="0" w:firstLineChars="0"/>
              <w:jc w:val="center"/>
              <w:rPr>
                <w:rFonts w:cs="Times New Roman"/>
                <w:kern w:val="0"/>
                <w:szCs w:val="20"/>
              </w:rPr>
            </w:pPr>
            <w:r>
              <w:rPr>
                <w:rFonts w:cs="Times New Roman"/>
                <w:color w:val="000000"/>
                <w:kern w:val="0"/>
                <w:sz w:val="22"/>
              </w:rPr>
              <w:t>3648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jc w:val="center"/>
        </w:trPr>
        <w:tc>
          <w:tcPr>
            <w:tcW w:w="710" w:type="pct"/>
            <w:vAlign w:val="center"/>
          </w:tcPr>
          <w:p>
            <w:pPr>
              <w:spacing w:line="240" w:lineRule="auto"/>
              <w:ind w:firstLine="0" w:firstLineChars="0"/>
              <w:jc w:val="center"/>
              <w:rPr>
                <w:rFonts w:cs="Times New Roman"/>
                <w:b w:val="0"/>
                <w:bCs w:val="0"/>
                <w:kern w:val="0"/>
                <w:szCs w:val="20"/>
              </w:rPr>
            </w:pPr>
            <w:r>
              <w:rPr>
                <w:rFonts w:cs="Times New Roman"/>
                <w:b w:val="0"/>
                <w:bCs/>
                <w:color w:val="000000"/>
                <w:kern w:val="0"/>
                <w:sz w:val="22"/>
              </w:rPr>
              <w:t>拱墅区</w:t>
            </w:r>
          </w:p>
        </w:tc>
        <w:tc>
          <w:tcPr>
            <w:tcW w:w="668" w:type="pct"/>
            <w:vAlign w:val="center"/>
          </w:tcPr>
          <w:p>
            <w:pPr>
              <w:widowControl/>
              <w:spacing w:line="240" w:lineRule="auto"/>
              <w:ind w:firstLine="0" w:firstLineChars="0"/>
              <w:jc w:val="center"/>
              <w:rPr>
                <w:rFonts w:cs="Times New Roman"/>
                <w:color w:val="000000"/>
                <w:kern w:val="0"/>
                <w:sz w:val="22"/>
                <w:szCs w:val="20"/>
              </w:rPr>
            </w:pPr>
            <w:r>
              <w:rPr>
                <w:rFonts w:hint="eastAsia" w:cs="Times New Roman"/>
                <w:color w:val="000000"/>
                <w:kern w:val="0"/>
                <w:sz w:val="22"/>
              </w:rPr>
              <w:t>1027703</w:t>
            </w:r>
          </w:p>
        </w:tc>
        <w:tc>
          <w:tcPr>
            <w:tcW w:w="895" w:type="pct"/>
            <w:vAlign w:val="center"/>
          </w:tcPr>
          <w:p>
            <w:pPr>
              <w:spacing w:line="240" w:lineRule="auto"/>
              <w:ind w:firstLine="0" w:firstLineChars="0"/>
              <w:jc w:val="center"/>
              <w:rPr>
                <w:rFonts w:cs="Times New Roman"/>
                <w:color w:val="000000"/>
                <w:kern w:val="0"/>
                <w:sz w:val="22"/>
                <w:szCs w:val="20"/>
              </w:rPr>
            </w:pPr>
            <w:r>
              <w:rPr>
                <w:rFonts w:hint="eastAsia" w:cs="Times New Roman"/>
                <w:color w:val="000000"/>
                <w:kern w:val="0"/>
                <w:sz w:val="22"/>
              </w:rPr>
              <w:t>11.79%</w:t>
            </w:r>
          </w:p>
        </w:tc>
        <w:tc>
          <w:tcPr>
            <w:tcW w:w="624"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3334228</w:t>
            </w:r>
          </w:p>
        </w:tc>
        <w:tc>
          <w:tcPr>
            <w:tcW w:w="693"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3328869</w:t>
            </w:r>
          </w:p>
        </w:tc>
        <w:tc>
          <w:tcPr>
            <w:tcW w:w="819" w:type="pct"/>
            <w:vAlign w:val="center"/>
          </w:tcPr>
          <w:p>
            <w:pPr>
              <w:spacing w:line="240" w:lineRule="auto"/>
              <w:ind w:firstLine="0" w:firstLineChars="0"/>
              <w:jc w:val="center"/>
              <w:rPr>
                <w:rFonts w:cs="Times New Roman"/>
                <w:kern w:val="0"/>
                <w:szCs w:val="20"/>
              </w:rPr>
            </w:pPr>
            <w:r>
              <w:rPr>
                <w:rFonts w:cs="Times New Roman"/>
                <w:color w:val="000000"/>
                <w:kern w:val="0"/>
                <w:sz w:val="22"/>
              </w:rPr>
              <w:t>8718503</w:t>
            </w:r>
          </w:p>
        </w:tc>
        <w:tc>
          <w:tcPr>
            <w:tcW w:w="591" w:type="pct"/>
            <w:vAlign w:val="center"/>
          </w:tcPr>
          <w:p>
            <w:pPr>
              <w:spacing w:line="240" w:lineRule="auto"/>
              <w:ind w:firstLine="0" w:firstLineChars="0"/>
              <w:jc w:val="center"/>
              <w:rPr>
                <w:rFonts w:cs="Times New Roman"/>
                <w:kern w:val="0"/>
                <w:szCs w:val="20"/>
              </w:rPr>
            </w:pPr>
            <w:r>
              <w:rPr>
                <w:rFonts w:cs="Times New Roman"/>
                <w:color w:val="000000"/>
                <w:kern w:val="0"/>
                <w:sz w:val="22"/>
              </w:rPr>
              <w:t>5359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jc w:val="center"/>
        </w:trPr>
        <w:tc>
          <w:tcPr>
            <w:tcW w:w="710" w:type="pct"/>
            <w:vAlign w:val="center"/>
          </w:tcPr>
          <w:p>
            <w:pPr>
              <w:spacing w:line="240" w:lineRule="auto"/>
              <w:ind w:firstLine="0" w:firstLineChars="0"/>
              <w:jc w:val="center"/>
              <w:rPr>
                <w:rFonts w:cs="Times New Roman"/>
                <w:b w:val="0"/>
                <w:bCs w:val="0"/>
                <w:kern w:val="0"/>
                <w:szCs w:val="20"/>
              </w:rPr>
            </w:pPr>
            <w:r>
              <w:rPr>
                <w:rFonts w:cs="Times New Roman"/>
                <w:b w:val="0"/>
                <w:bCs/>
                <w:color w:val="000000"/>
                <w:kern w:val="0"/>
                <w:sz w:val="22"/>
              </w:rPr>
              <w:t>临平区</w:t>
            </w:r>
          </w:p>
        </w:tc>
        <w:tc>
          <w:tcPr>
            <w:tcW w:w="668" w:type="pct"/>
            <w:vAlign w:val="center"/>
          </w:tcPr>
          <w:p>
            <w:pPr>
              <w:spacing w:line="240" w:lineRule="auto"/>
              <w:ind w:firstLine="0" w:firstLineChars="0"/>
              <w:jc w:val="center"/>
              <w:rPr>
                <w:rFonts w:cs="Times New Roman"/>
                <w:color w:val="000000"/>
                <w:kern w:val="0"/>
                <w:sz w:val="22"/>
                <w:szCs w:val="20"/>
              </w:rPr>
            </w:pPr>
            <w:r>
              <w:rPr>
                <w:rFonts w:cs="Times New Roman"/>
                <w:color w:val="000000"/>
                <w:kern w:val="0"/>
                <w:sz w:val="22"/>
                <w:szCs w:val="20"/>
              </w:rPr>
              <w:t>1745466</w:t>
            </w:r>
          </w:p>
        </w:tc>
        <w:tc>
          <w:tcPr>
            <w:tcW w:w="895" w:type="pct"/>
            <w:vAlign w:val="center"/>
          </w:tcPr>
          <w:p>
            <w:pPr>
              <w:spacing w:line="240" w:lineRule="auto"/>
              <w:ind w:firstLine="0" w:firstLineChars="0"/>
              <w:jc w:val="center"/>
              <w:rPr>
                <w:rFonts w:cs="Times New Roman"/>
                <w:color w:val="000000"/>
                <w:kern w:val="0"/>
                <w:sz w:val="22"/>
                <w:szCs w:val="20"/>
              </w:rPr>
            </w:pPr>
            <w:r>
              <w:rPr>
                <w:rFonts w:hint="eastAsia" w:cs="Times New Roman"/>
                <w:color w:val="000000"/>
                <w:kern w:val="0"/>
                <w:sz w:val="22"/>
              </w:rPr>
              <w:t>26.07%</w:t>
            </w:r>
          </w:p>
        </w:tc>
        <w:tc>
          <w:tcPr>
            <w:tcW w:w="624"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1614384</w:t>
            </w:r>
          </w:p>
        </w:tc>
        <w:tc>
          <w:tcPr>
            <w:tcW w:w="693"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1589441</w:t>
            </w:r>
          </w:p>
        </w:tc>
        <w:tc>
          <w:tcPr>
            <w:tcW w:w="819" w:type="pct"/>
            <w:vAlign w:val="center"/>
          </w:tcPr>
          <w:p>
            <w:pPr>
              <w:spacing w:line="240" w:lineRule="auto"/>
              <w:ind w:firstLine="0" w:firstLineChars="0"/>
              <w:jc w:val="center"/>
              <w:rPr>
                <w:rFonts w:cs="Times New Roman"/>
                <w:kern w:val="0"/>
                <w:szCs w:val="20"/>
              </w:rPr>
            </w:pPr>
            <w:r>
              <w:rPr>
                <w:rFonts w:cs="Times New Roman"/>
                <w:color w:val="000000"/>
                <w:kern w:val="0"/>
                <w:sz w:val="22"/>
              </w:rPr>
              <w:t>6694757</w:t>
            </w:r>
          </w:p>
        </w:tc>
        <w:tc>
          <w:tcPr>
            <w:tcW w:w="591" w:type="pct"/>
            <w:vAlign w:val="center"/>
          </w:tcPr>
          <w:p>
            <w:pPr>
              <w:spacing w:line="240" w:lineRule="auto"/>
              <w:ind w:firstLine="0" w:firstLineChars="0"/>
              <w:jc w:val="center"/>
              <w:rPr>
                <w:rFonts w:cs="Times New Roman"/>
                <w:kern w:val="0"/>
                <w:szCs w:val="20"/>
              </w:rPr>
            </w:pPr>
            <w:r>
              <w:rPr>
                <w:rFonts w:cs="Times New Roman"/>
                <w:color w:val="000000"/>
                <w:kern w:val="0"/>
                <w:sz w:val="22"/>
              </w:rPr>
              <w:t>24943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jc w:val="center"/>
        </w:trPr>
        <w:tc>
          <w:tcPr>
            <w:tcW w:w="710" w:type="pct"/>
            <w:vAlign w:val="center"/>
          </w:tcPr>
          <w:p>
            <w:pPr>
              <w:spacing w:line="240" w:lineRule="auto"/>
              <w:ind w:firstLine="0" w:firstLineChars="0"/>
              <w:jc w:val="center"/>
              <w:rPr>
                <w:rFonts w:cs="Times New Roman"/>
                <w:b w:val="0"/>
                <w:bCs w:val="0"/>
                <w:kern w:val="0"/>
                <w:szCs w:val="20"/>
              </w:rPr>
            </w:pPr>
            <w:r>
              <w:rPr>
                <w:rFonts w:cs="Times New Roman"/>
                <w:b w:val="0"/>
                <w:bCs/>
                <w:color w:val="000000"/>
                <w:kern w:val="0"/>
                <w:sz w:val="22"/>
              </w:rPr>
              <w:t>钱塘区</w:t>
            </w:r>
          </w:p>
        </w:tc>
        <w:tc>
          <w:tcPr>
            <w:tcW w:w="668" w:type="pct"/>
            <w:vAlign w:val="center"/>
          </w:tcPr>
          <w:p>
            <w:pPr>
              <w:widowControl/>
              <w:spacing w:line="240" w:lineRule="auto"/>
              <w:ind w:firstLine="0" w:firstLineChars="0"/>
              <w:jc w:val="center"/>
              <w:rPr>
                <w:rFonts w:cs="Times New Roman"/>
                <w:color w:val="000000"/>
                <w:kern w:val="0"/>
                <w:sz w:val="22"/>
                <w:szCs w:val="20"/>
              </w:rPr>
            </w:pPr>
            <w:r>
              <w:rPr>
                <w:rFonts w:hint="eastAsia" w:cs="Times New Roman"/>
                <w:color w:val="000000"/>
                <w:kern w:val="0"/>
                <w:sz w:val="22"/>
              </w:rPr>
              <w:t>1178178</w:t>
            </w:r>
          </w:p>
        </w:tc>
        <w:tc>
          <w:tcPr>
            <w:tcW w:w="895" w:type="pct"/>
            <w:vAlign w:val="center"/>
          </w:tcPr>
          <w:p>
            <w:pPr>
              <w:spacing w:line="240" w:lineRule="auto"/>
              <w:ind w:firstLine="0" w:firstLineChars="0"/>
              <w:jc w:val="center"/>
              <w:rPr>
                <w:rFonts w:cs="Times New Roman"/>
                <w:color w:val="000000"/>
                <w:kern w:val="0"/>
                <w:sz w:val="22"/>
                <w:szCs w:val="20"/>
              </w:rPr>
            </w:pPr>
            <w:r>
              <w:rPr>
                <w:rFonts w:hint="eastAsia" w:cs="Times New Roman"/>
                <w:color w:val="000000"/>
                <w:kern w:val="0"/>
                <w:sz w:val="22"/>
              </w:rPr>
              <w:t>23.73%</w:t>
            </w:r>
          </w:p>
        </w:tc>
        <w:tc>
          <w:tcPr>
            <w:tcW w:w="624"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1294228</w:t>
            </w:r>
          </w:p>
        </w:tc>
        <w:tc>
          <w:tcPr>
            <w:tcW w:w="693"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1315390</w:t>
            </w:r>
          </w:p>
        </w:tc>
        <w:tc>
          <w:tcPr>
            <w:tcW w:w="819" w:type="pct"/>
            <w:vAlign w:val="center"/>
          </w:tcPr>
          <w:p>
            <w:pPr>
              <w:spacing w:line="240" w:lineRule="auto"/>
              <w:ind w:firstLine="0" w:firstLineChars="0"/>
              <w:jc w:val="center"/>
              <w:rPr>
                <w:rFonts w:cs="Times New Roman"/>
                <w:kern w:val="0"/>
                <w:szCs w:val="20"/>
              </w:rPr>
            </w:pPr>
            <w:r>
              <w:rPr>
                <w:rFonts w:cs="Times New Roman"/>
                <w:color w:val="000000"/>
                <w:kern w:val="0"/>
                <w:sz w:val="22"/>
              </w:rPr>
              <w:t>4965974</w:t>
            </w:r>
          </w:p>
        </w:tc>
        <w:tc>
          <w:tcPr>
            <w:tcW w:w="591" w:type="pct"/>
            <w:vAlign w:val="center"/>
          </w:tcPr>
          <w:p>
            <w:pPr>
              <w:spacing w:line="240" w:lineRule="auto"/>
              <w:ind w:firstLine="0" w:firstLineChars="0"/>
              <w:jc w:val="center"/>
              <w:rPr>
                <w:rFonts w:cs="Times New Roman"/>
                <w:kern w:val="0"/>
                <w:szCs w:val="20"/>
              </w:rPr>
            </w:pPr>
            <w:r>
              <w:rPr>
                <w:rFonts w:cs="Times New Roman"/>
                <w:color w:val="000000"/>
                <w:kern w:val="0"/>
                <w:sz w:val="22"/>
              </w:rPr>
              <w:t>-21162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jc w:val="center"/>
        </w:trPr>
        <w:tc>
          <w:tcPr>
            <w:tcW w:w="710" w:type="pct"/>
            <w:vAlign w:val="center"/>
          </w:tcPr>
          <w:p>
            <w:pPr>
              <w:spacing w:line="240" w:lineRule="auto"/>
              <w:ind w:firstLine="0" w:firstLineChars="0"/>
              <w:jc w:val="center"/>
              <w:rPr>
                <w:rFonts w:cs="Times New Roman"/>
                <w:b w:val="0"/>
                <w:bCs w:val="0"/>
                <w:kern w:val="0"/>
                <w:szCs w:val="20"/>
              </w:rPr>
            </w:pPr>
            <w:r>
              <w:rPr>
                <w:rFonts w:cs="Times New Roman"/>
                <w:b w:val="0"/>
                <w:bCs/>
                <w:color w:val="000000"/>
                <w:kern w:val="0"/>
                <w:sz w:val="22"/>
              </w:rPr>
              <w:t>上城区</w:t>
            </w:r>
          </w:p>
        </w:tc>
        <w:tc>
          <w:tcPr>
            <w:tcW w:w="668" w:type="pct"/>
            <w:vAlign w:val="center"/>
          </w:tcPr>
          <w:p>
            <w:pPr>
              <w:spacing w:line="240" w:lineRule="auto"/>
              <w:ind w:firstLine="0" w:firstLineChars="0"/>
              <w:jc w:val="center"/>
              <w:rPr>
                <w:rFonts w:cs="Times New Roman"/>
                <w:color w:val="000000"/>
                <w:kern w:val="0"/>
                <w:sz w:val="22"/>
                <w:szCs w:val="20"/>
              </w:rPr>
            </w:pPr>
            <w:r>
              <w:rPr>
                <w:rFonts w:cs="Times New Roman"/>
                <w:color w:val="000000"/>
                <w:kern w:val="0"/>
                <w:sz w:val="22"/>
                <w:szCs w:val="20"/>
              </w:rPr>
              <w:t>1678351</w:t>
            </w:r>
          </w:p>
        </w:tc>
        <w:tc>
          <w:tcPr>
            <w:tcW w:w="895" w:type="pct"/>
            <w:vAlign w:val="center"/>
          </w:tcPr>
          <w:p>
            <w:pPr>
              <w:spacing w:line="240" w:lineRule="auto"/>
              <w:ind w:firstLine="0" w:firstLineChars="0"/>
              <w:jc w:val="center"/>
              <w:rPr>
                <w:rFonts w:cs="Times New Roman"/>
                <w:color w:val="000000"/>
                <w:kern w:val="0"/>
                <w:sz w:val="22"/>
                <w:szCs w:val="20"/>
              </w:rPr>
            </w:pPr>
            <w:r>
              <w:rPr>
                <w:rFonts w:hint="eastAsia" w:cs="Times New Roman"/>
                <w:color w:val="000000"/>
                <w:kern w:val="0"/>
                <w:sz w:val="22"/>
              </w:rPr>
              <w:t>14.64%</w:t>
            </w:r>
          </w:p>
        </w:tc>
        <w:tc>
          <w:tcPr>
            <w:tcW w:w="624"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4022545</w:t>
            </w:r>
          </w:p>
        </w:tc>
        <w:tc>
          <w:tcPr>
            <w:tcW w:w="693"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4085630</w:t>
            </w:r>
          </w:p>
        </w:tc>
        <w:tc>
          <w:tcPr>
            <w:tcW w:w="819" w:type="pct"/>
            <w:vAlign w:val="center"/>
          </w:tcPr>
          <w:p>
            <w:pPr>
              <w:spacing w:line="240" w:lineRule="auto"/>
              <w:ind w:firstLine="0" w:firstLineChars="0"/>
              <w:jc w:val="center"/>
              <w:rPr>
                <w:rFonts w:cs="Times New Roman"/>
                <w:kern w:val="0"/>
                <w:szCs w:val="20"/>
              </w:rPr>
            </w:pPr>
            <w:r>
              <w:rPr>
                <w:rFonts w:cs="Times New Roman"/>
                <w:color w:val="000000"/>
                <w:kern w:val="0"/>
                <w:sz w:val="22"/>
              </w:rPr>
              <w:t>11464877</w:t>
            </w:r>
          </w:p>
        </w:tc>
        <w:tc>
          <w:tcPr>
            <w:tcW w:w="591" w:type="pct"/>
            <w:vAlign w:val="center"/>
          </w:tcPr>
          <w:p>
            <w:pPr>
              <w:spacing w:line="240" w:lineRule="auto"/>
              <w:ind w:firstLine="0" w:firstLineChars="0"/>
              <w:jc w:val="center"/>
              <w:rPr>
                <w:rFonts w:cs="Times New Roman"/>
                <w:kern w:val="0"/>
                <w:szCs w:val="20"/>
              </w:rPr>
            </w:pPr>
            <w:r>
              <w:rPr>
                <w:rFonts w:cs="Times New Roman"/>
                <w:color w:val="000000"/>
                <w:kern w:val="0"/>
                <w:sz w:val="22"/>
              </w:rPr>
              <w:t>-63085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jc w:val="center"/>
        </w:trPr>
        <w:tc>
          <w:tcPr>
            <w:tcW w:w="710" w:type="pct"/>
            <w:vAlign w:val="center"/>
          </w:tcPr>
          <w:p>
            <w:pPr>
              <w:spacing w:line="240" w:lineRule="auto"/>
              <w:ind w:firstLine="0" w:firstLineChars="0"/>
              <w:jc w:val="center"/>
              <w:rPr>
                <w:rFonts w:cs="Times New Roman"/>
                <w:b w:val="0"/>
                <w:bCs w:val="0"/>
                <w:kern w:val="0"/>
                <w:szCs w:val="20"/>
              </w:rPr>
            </w:pPr>
            <w:r>
              <w:rPr>
                <w:rFonts w:cs="Times New Roman"/>
                <w:b w:val="0"/>
                <w:bCs/>
                <w:color w:val="000000"/>
                <w:kern w:val="0"/>
                <w:sz w:val="22"/>
              </w:rPr>
              <w:t>西湖区</w:t>
            </w:r>
          </w:p>
        </w:tc>
        <w:tc>
          <w:tcPr>
            <w:tcW w:w="668" w:type="pct"/>
            <w:vAlign w:val="center"/>
          </w:tcPr>
          <w:p>
            <w:pPr>
              <w:widowControl/>
              <w:spacing w:line="240" w:lineRule="auto"/>
              <w:ind w:firstLine="0" w:firstLineChars="0"/>
              <w:jc w:val="center"/>
              <w:rPr>
                <w:rFonts w:cs="Times New Roman"/>
                <w:color w:val="000000"/>
                <w:kern w:val="0"/>
                <w:sz w:val="22"/>
                <w:szCs w:val="20"/>
              </w:rPr>
            </w:pPr>
            <w:r>
              <w:rPr>
                <w:rFonts w:hint="eastAsia" w:cs="Times New Roman"/>
                <w:color w:val="000000"/>
                <w:kern w:val="0"/>
                <w:sz w:val="22"/>
              </w:rPr>
              <w:t>1306434</w:t>
            </w:r>
          </w:p>
        </w:tc>
        <w:tc>
          <w:tcPr>
            <w:tcW w:w="895" w:type="pct"/>
            <w:vAlign w:val="center"/>
          </w:tcPr>
          <w:p>
            <w:pPr>
              <w:spacing w:line="240" w:lineRule="auto"/>
              <w:ind w:firstLine="0" w:firstLineChars="0"/>
              <w:jc w:val="center"/>
              <w:rPr>
                <w:rFonts w:cs="Times New Roman"/>
                <w:color w:val="000000"/>
                <w:kern w:val="0"/>
                <w:sz w:val="22"/>
                <w:szCs w:val="20"/>
              </w:rPr>
            </w:pPr>
            <w:r>
              <w:rPr>
                <w:rFonts w:hint="eastAsia" w:cs="Times New Roman"/>
                <w:color w:val="000000"/>
                <w:kern w:val="0"/>
                <w:sz w:val="22"/>
              </w:rPr>
              <w:t>14.92%</w:t>
            </w:r>
          </w:p>
        </w:tc>
        <w:tc>
          <w:tcPr>
            <w:tcW w:w="624"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3077148</w:t>
            </w:r>
          </w:p>
        </w:tc>
        <w:tc>
          <w:tcPr>
            <w:tcW w:w="693"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3068753</w:t>
            </w:r>
          </w:p>
        </w:tc>
        <w:tc>
          <w:tcPr>
            <w:tcW w:w="819" w:type="pct"/>
            <w:vAlign w:val="center"/>
          </w:tcPr>
          <w:p>
            <w:pPr>
              <w:spacing w:line="240" w:lineRule="auto"/>
              <w:ind w:firstLine="0" w:firstLineChars="0"/>
              <w:jc w:val="center"/>
              <w:rPr>
                <w:rFonts w:cs="Times New Roman"/>
                <w:kern w:val="0"/>
                <w:szCs w:val="20"/>
              </w:rPr>
            </w:pPr>
            <w:r>
              <w:rPr>
                <w:rFonts w:cs="Times New Roman"/>
                <w:color w:val="000000"/>
                <w:kern w:val="0"/>
                <w:sz w:val="22"/>
              </w:rPr>
              <w:t>8758769</w:t>
            </w:r>
          </w:p>
        </w:tc>
        <w:tc>
          <w:tcPr>
            <w:tcW w:w="591" w:type="pct"/>
            <w:vAlign w:val="center"/>
          </w:tcPr>
          <w:p>
            <w:pPr>
              <w:spacing w:line="240" w:lineRule="auto"/>
              <w:ind w:firstLine="0" w:firstLineChars="0"/>
              <w:jc w:val="center"/>
              <w:rPr>
                <w:rFonts w:cs="Times New Roman"/>
                <w:kern w:val="0"/>
                <w:szCs w:val="20"/>
              </w:rPr>
            </w:pPr>
            <w:r>
              <w:rPr>
                <w:rFonts w:cs="Times New Roman"/>
                <w:color w:val="000000"/>
                <w:kern w:val="0"/>
                <w:sz w:val="22"/>
              </w:rPr>
              <w:t>8395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jc w:val="center"/>
        </w:trPr>
        <w:tc>
          <w:tcPr>
            <w:tcW w:w="710" w:type="pct"/>
            <w:vAlign w:val="center"/>
          </w:tcPr>
          <w:p>
            <w:pPr>
              <w:spacing w:line="240" w:lineRule="auto"/>
              <w:ind w:firstLine="0" w:firstLineChars="0"/>
              <w:jc w:val="center"/>
              <w:rPr>
                <w:rFonts w:cs="Times New Roman"/>
                <w:b w:val="0"/>
                <w:bCs w:val="0"/>
                <w:kern w:val="0"/>
                <w:szCs w:val="20"/>
              </w:rPr>
            </w:pPr>
            <w:r>
              <w:rPr>
                <w:rFonts w:cs="Times New Roman"/>
                <w:b w:val="0"/>
                <w:bCs/>
                <w:color w:val="000000"/>
                <w:kern w:val="0"/>
                <w:sz w:val="22"/>
              </w:rPr>
              <w:t>萧山区</w:t>
            </w:r>
          </w:p>
        </w:tc>
        <w:tc>
          <w:tcPr>
            <w:tcW w:w="668" w:type="pct"/>
            <w:vAlign w:val="center"/>
          </w:tcPr>
          <w:p>
            <w:pPr>
              <w:spacing w:line="240" w:lineRule="auto"/>
              <w:ind w:firstLine="0" w:firstLineChars="0"/>
              <w:jc w:val="center"/>
              <w:rPr>
                <w:rFonts w:cs="Times New Roman"/>
                <w:color w:val="000000"/>
                <w:kern w:val="0"/>
                <w:sz w:val="22"/>
                <w:szCs w:val="20"/>
              </w:rPr>
            </w:pPr>
            <w:r>
              <w:rPr>
                <w:rFonts w:cs="Times New Roman"/>
                <w:color w:val="000000"/>
                <w:kern w:val="0"/>
                <w:sz w:val="22"/>
                <w:szCs w:val="20"/>
              </w:rPr>
              <w:t>4397055</w:t>
            </w:r>
          </w:p>
        </w:tc>
        <w:tc>
          <w:tcPr>
            <w:tcW w:w="895" w:type="pct"/>
            <w:vAlign w:val="center"/>
          </w:tcPr>
          <w:p>
            <w:pPr>
              <w:spacing w:line="240" w:lineRule="auto"/>
              <w:ind w:firstLine="0" w:firstLineChars="0"/>
              <w:jc w:val="center"/>
              <w:rPr>
                <w:rFonts w:cs="Times New Roman"/>
                <w:color w:val="000000"/>
                <w:kern w:val="0"/>
                <w:sz w:val="22"/>
                <w:szCs w:val="20"/>
              </w:rPr>
            </w:pPr>
            <w:r>
              <w:rPr>
                <w:rFonts w:hint="eastAsia" w:cs="Times New Roman"/>
                <w:color w:val="000000"/>
                <w:kern w:val="0"/>
                <w:sz w:val="22"/>
              </w:rPr>
              <w:t>31.35%</w:t>
            </w:r>
          </w:p>
        </w:tc>
        <w:tc>
          <w:tcPr>
            <w:tcW w:w="624"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2627200</w:t>
            </w:r>
          </w:p>
        </w:tc>
        <w:tc>
          <w:tcPr>
            <w:tcW w:w="693"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2606219</w:t>
            </w:r>
          </w:p>
        </w:tc>
        <w:tc>
          <w:tcPr>
            <w:tcW w:w="819" w:type="pct"/>
            <w:vAlign w:val="center"/>
          </w:tcPr>
          <w:p>
            <w:pPr>
              <w:spacing w:line="240" w:lineRule="auto"/>
              <w:ind w:firstLine="0" w:firstLineChars="0"/>
              <w:jc w:val="center"/>
              <w:rPr>
                <w:rFonts w:cs="Times New Roman"/>
                <w:kern w:val="0"/>
                <w:szCs w:val="20"/>
              </w:rPr>
            </w:pPr>
            <w:r>
              <w:rPr>
                <w:rFonts w:cs="Times New Roman"/>
                <w:color w:val="000000"/>
                <w:kern w:val="0"/>
                <w:sz w:val="22"/>
              </w:rPr>
              <w:t>14027529</w:t>
            </w:r>
          </w:p>
        </w:tc>
        <w:tc>
          <w:tcPr>
            <w:tcW w:w="591" w:type="pct"/>
            <w:vAlign w:val="center"/>
          </w:tcPr>
          <w:p>
            <w:pPr>
              <w:spacing w:line="240" w:lineRule="auto"/>
              <w:ind w:firstLine="0" w:firstLineChars="0"/>
              <w:jc w:val="center"/>
              <w:rPr>
                <w:rFonts w:cs="Times New Roman"/>
                <w:kern w:val="0"/>
                <w:szCs w:val="20"/>
              </w:rPr>
            </w:pPr>
            <w:r>
              <w:rPr>
                <w:rFonts w:cs="Times New Roman"/>
                <w:color w:val="000000"/>
                <w:kern w:val="0"/>
                <w:sz w:val="22"/>
              </w:rPr>
              <w:t>20981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jc w:val="center"/>
        </w:trPr>
        <w:tc>
          <w:tcPr>
            <w:tcW w:w="710" w:type="pct"/>
            <w:vAlign w:val="center"/>
          </w:tcPr>
          <w:p>
            <w:pPr>
              <w:spacing w:line="240" w:lineRule="auto"/>
              <w:ind w:firstLine="0" w:firstLineChars="0"/>
              <w:jc w:val="center"/>
              <w:rPr>
                <w:rFonts w:cs="Times New Roman"/>
                <w:b w:val="0"/>
                <w:bCs w:val="0"/>
                <w:kern w:val="0"/>
                <w:szCs w:val="20"/>
              </w:rPr>
            </w:pPr>
            <w:r>
              <w:rPr>
                <w:rFonts w:cs="Times New Roman"/>
                <w:b w:val="0"/>
                <w:bCs/>
                <w:color w:val="000000"/>
                <w:kern w:val="0"/>
                <w:sz w:val="22"/>
              </w:rPr>
              <w:t>余杭区</w:t>
            </w:r>
          </w:p>
        </w:tc>
        <w:tc>
          <w:tcPr>
            <w:tcW w:w="668" w:type="pct"/>
            <w:vAlign w:val="center"/>
          </w:tcPr>
          <w:p>
            <w:pPr>
              <w:spacing w:line="240" w:lineRule="auto"/>
              <w:ind w:firstLine="0" w:firstLineChars="0"/>
              <w:jc w:val="center"/>
              <w:rPr>
                <w:rFonts w:cs="Times New Roman"/>
                <w:color w:val="000000"/>
                <w:kern w:val="0"/>
                <w:sz w:val="22"/>
                <w:szCs w:val="20"/>
              </w:rPr>
            </w:pPr>
            <w:r>
              <w:rPr>
                <w:rFonts w:cs="Times New Roman"/>
                <w:color w:val="000000"/>
                <w:kern w:val="0"/>
                <w:sz w:val="22"/>
                <w:szCs w:val="20"/>
              </w:rPr>
              <w:t>2454075</w:t>
            </w:r>
          </w:p>
        </w:tc>
        <w:tc>
          <w:tcPr>
            <w:tcW w:w="895" w:type="pct"/>
            <w:vAlign w:val="center"/>
          </w:tcPr>
          <w:p>
            <w:pPr>
              <w:spacing w:line="240" w:lineRule="auto"/>
              <w:ind w:firstLine="0" w:firstLineChars="0"/>
              <w:jc w:val="center"/>
              <w:rPr>
                <w:rFonts w:cs="Times New Roman"/>
                <w:color w:val="000000"/>
                <w:kern w:val="0"/>
                <w:sz w:val="22"/>
                <w:szCs w:val="20"/>
              </w:rPr>
            </w:pPr>
            <w:r>
              <w:rPr>
                <w:rFonts w:hint="eastAsia" w:cs="Times New Roman"/>
                <w:color w:val="000000"/>
                <w:kern w:val="0"/>
                <w:sz w:val="22"/>
              </w:rPr>
              <w:t>26.16%</w:t>
            </w:r>
          </w:p>
        </w:tc>
        <w:tc>
          <w:tcPr>
            <w:tcW w:w="624"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2248367</w:t>
            </w:r>
          </w:p>
        </w:tc>
        <w:tc>
          <w:tcPr>
            <w:tcW w:w="693" w:type="pct"/>
            <w:vAlign w:val="center"/>
          </w:tcPr>
          <w:p>
            <w:pPr>
              <w:spacing w:line="240" w:lineRule="auto"/>
              <w:ind w:firstLine="0" w:firstLineChars="0"/>
              <w:jc w:val="center"/>
              <w:rPr>
                <w:rFonts w:cs="Times New Roman"/>
                <w:kern w:val="0"/>
                <w:szCs w:val="20"/>
              </w:rPr>
            </w:pPr>
            <w:r>
              <w:rPr>
                <w:rFonts w:hint="eastAsia" w:cs="Times New Roman"/>
                <w:color w:val="000000"/>
                <w:kern w:val="0"/>
                <w:sz w:val="22"/>
              </w:rPr>
              <w:t>2223434</w:t>
            </w:r>
          </w:p>
        </w:tc>
        <w:tc>
          <w:tcPr>
            <w:tcW w:w="819" w:type="pct"/>
            <w:vAlign w:val="center"/>
          </w:tcPr>
          <w:p>
            <w:pPr>
              <w:spacing w:line="240" w:lineRule="auto"/>
              <w:ind w:firstLine="0" w:firstLineChars="0"/>
              <w:jc w:val="center"/>
              <w:rPr>
                <w:rFonts w:cs="Times New Roman"/>
                <w:kern w:val="0"/>
                <w:szCs w:val="20"/>
              </w:rPr>
            </w:pPr>
            <w:r>
              <w:rPr>
                <w:rFonts w:cs="Times New Roman"/>
                <w:color w:val="000000"/>
                <w:kern w:val="0"/>
                <w:sz w:val="22"/>
              </w:rPr>
              <w:t>9379951</w:t>
            </w:r>
          </w:p>
        </w:tc>
        <w:tc>
          <w:tcPr>
            <w:tcW w:w="591" w:type="pct"/>
            <w:vAlign w:val="center"/>
          </w:tcPr>
          <w:p>
            <w:pPr>
              <w:spacing w:line="240" w:lineRule="auto"/>
              <w:ind w:firstLine="0" w:firstLineChars="0"/>
              <w:jc w:val="center"/>
              <w:rPr>
                <w:rFonts w:cs="Times New Roman"/>
                <w:kern w:val="0"/>
                <w:szCs w:val="20"/>
              </w:rPr>
            </w:pPr>
            <w:r>
              <w:rPr>
                <w:rFonts w:cs="Times New Roman"/>
                <w:color w:val="000000"/>
                <w:kern w:val="0"/>
                <w:sz w:val="22"/>
              </w:rPr>
              <w:t>24933</w:t>
            </w:r>
          </w:p>
        </w:tc>
      </w:tr>
    </w:tbl>
    <w:p>
      <w:pPr>
        <w:spacing w:after="240" w:line="360" w:lineRule="auto"/>
        <w:ind w:firstLine="0" w:firstLineChars="0"/>
        <w:rPr>
          <w:rFonts w:ascii="宋体" w:hAnsi="宋体" w:cs="宋体"/>
        </w:rPr>
      </w:pPr>
    </w:p>
    <w:p>
      <w:pPr>
        <w:ind w:firstLine="480"/>
      </w:pPr>
    </w:p>
    <w:p>
      <w:pPr>
        <w:ind w:firstLine="0" w:firstLineChars="0"/>
      </w:pPr>
    </w:p>
    <w:p>
      <w:pPr>
        <w:keepNext/>
        <w:ind w:firstLine="0" w:firstLineChars="0"/>
      </w:pPr>
      <w:r>
        <w:rPr>
          <w:rFonts w:hint="eastAsia"/>
        </w:rPr>
        <w:drawing>
          <wp:inline distT="0" distB="0" distL="0" distR="0">
            <wp:extent cx="5274310" cy="3728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5"/>
                    <a:stretch>
                      <a:fillRect/>
                    </a:stretch>
                  </pic:blipFill>
                  <pic:spPr>
                    <a:xfrm>
                      <a:off x="0" y="0"/>
                      <a:ext cx="5274310" cy="3728720"/>
                    </a:xfrm>
                    <a:prstGeom prst="rect">
                      <a:avLst/>
                    </a:prstGeom>
                  </pic:spPr>
                </pic:pic>
              </a:graphicData>
            </a:graphic>
          </wp:inline>
        </w:drawing>
      </w:r>
    </w:p>
    <w:p>
      <w:pPr>
        <w:pStyle w:val="12"/>
      </w:pPr>
      <w:bookmarkStart w:id="48" w:name="_Ref12452271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3</w:t>
      </w:r>
      <w:r>
        <w:fldChar w:fldCharType="end"/>
      </w:r>
      <w:bookmarkEnd w:id="48"/>
      <w:r>
        <w:t xml:space="preserve"> </w:t>
      </w:r>
      <w:r>
        <w:rPr>
          <w:rFonts w:hint="eastAsia"/>
        </w:rPr>
        <w:t>区县层面人口联系强度</w:t>
      </w:r>
    </w:p>
    <w:p>
      <w:pPr>
        <w:keepNext/>
        <w:ind w:firstLine="0" w:firstLineChars="0"/>
      </w:pPr>
      <w:r>
        <w:drawing>
          <wp:inline distT="0" distB="0" distL="0" distR="0">
            <wp:extent cx="5257165" cy="2388235"/>
            <wp:effectExtent l="0" t="0" r="63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3694" cy="2396121"/>
                    </a:xfrm>
                    <a:prstGeom prst="rect">
                      <a:avLst/>
                    </a:prstGeom>
                    <a:noFill/>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4</w:t>
      </w:r>
      <w:r>
        <w:fldChar w:fldCharType="end"/>
      </w:r>
      <w:r>
        <w:t xml:space="preserve"> </w:t>
      </w:r>
      <w:r>
        <w:rPr>
          <w:rFonts w:hint="eastAsia"/>
        </w:rPr>
        <w:t>各区区内与区间联系人次占比对比图</w:t>
      </w:r>
    </w:p>
    <w:p>
      <w:pPr>
        <w:pStyle w:val="5"/>
      </w:pPr>
      <w:r>
        <w:rPr>
          <w:rFonts w:hint="eastAsia"/>
        </w:rPr>
        <w:t>街道层面</w:t>
      </w:r>
    </w:p>
    <w:p>
      <w:pPr>
        <w:ind w:firstLine="480"/>
      </w:pPr>
      <w:r>
        <w:rPr>
          <w:rFonts w:hint="eastAsia"/>
        </w:rPr>
        <w:t>街道层面的联系整体呈现出中心弱、周围强、边缘弱的多中心辐射格局特征（</w:t>
      </w:r>
      <w:r>
        <w:fldChar w:fldCharType="begin"/>
      </w:r>
      <w:r>
        <w:instrText xml:space="preserve"> </w:instrText>
      </w:r>
      <w:r>
        <w:rPr>
          <w:rFonts w:hint="eastAsia"/>
        </w:rPr>
        <w:instrText xml:space="preserve">REF _Ref125900317 \h</w:instrText>
      </w:r>
      <w:r>
        <w:instrText xml:space="preserve"> </w:instrText>
      </w:r>
      <w:r>
        <w:fldChar w:fldCharType="separate"/>
      </w:r>
      <w:r>
        <w:rPr>
          <w:rFonts w:hint="eastAsia"/>
        </w:rPr>
        <w:t xml:space="preserve">图 </w:t>
      </w:r>
      <w:r>
        <w:t>5</w:t>
      </w:r>
      <w:r>
        <w:noBreakHyphen/>
      </w:r>
      <w:r>
        <w:t>5</w:t>
      </w:r>
      <w:r>
        <w:fldChar w:fldCharType="end"/>
      </w:r>
      <w:r>
        <w:rPr>
          <w:rFonts w:hint="eastAsia"/>
        </w:rPr>
        <w:t>），以钱塘江和西湖风景区为界，形成了分别以“瓜沥镇-转塘街道-北干街道”和“良渚街道-三墩镇-转塘街道”为中心的人口联系组团。其中，瓜沥镇无论是街道间联系还是街道内联系强度都最为活跃，与周围的新塘街道、北干街道、宁围镇等存在密切联系（</w:t>
      </w:r>
      <w:r>
        <w:fldChar w:fldCharType="begin"/>
      </w:r>
      <w:r>
        <w:instrText xml:space="preserve"> </w:instrText>
      </w:r>
      <w:r>
        <w:rPr>
          <w:rFonts w:hint="eastAsia"/>
        </w:rPr>
        <w:instrText xml:space="preserve">REF _Ref125900338 \h</w:instrText>
      </w:r>
      <w:r>
        <w:instrText xml:space="preserve"> </w:instrText>
      </w:r>
      <w:r>
        <w:fldChar w:fldCharType="separate"/>
      </w:r>
      <w:r>
        <w:rPr>
          <w:rFonts w:hint="eastAsia"/>
        </w:rPr>
        <w:t xml:space="preserve">表 </w:t>
      </w:r>
      <w:r>
        <w:t>5</w:t>
      </w:r>
      <w:r>
        <w:noBreakHyphen/>
      </w:r>
      <w:r>
        <w:t>5</w:t>
      </w:r>
      <w:r>
        <w:fldChar w:fldCharType="end"/>
      </w:r>
      <w:r>
        <w:rPr>
          <w:rFonts w:hint="eastAsia"/>
        </w:rPr>
        <w:t>）。</w:t>
      </w:r>
    </w:p>
    <w:p>
      <w:pPr>
        <w:pStyle w:val="2"/>
        <w:ind w:firstLine="0" w:firstLineChars="0"/>
      </w:pPr>
      <w:r>
        <w:drawing>
          <wp:inline distT="0" distB="0" distL="0" distR="0">
            <wp:extent cx="5274310" cy="3728085"/>
            <wp:effectExtent l="0" t="0" r="2540" b="571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3728085"/>
                    </a:xfrm>
                    <a:prstGeom prst="rect">
                      <a:avLst/>
                    </a:prstGeom>
                    <a:noFill/>
                    <a:ln>
                      <a:noFill/>
                    </a:ln>
                  </pic:spPr>
                </pic:pic>
              </a:graphicData>
            </a:graphic>
          </wp:inline>
        </w:drawing>
      </w:r>
    </w:p>
    <w:p>
      <w:pPr>
        <w:pStyle w:val="12"/>
      </w:pPr>
      <w:bookmarkStart w:id="49" w:name="_Ref12590031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5</w:t>
      </w:r>
      <w:r>
        <w:fldChar w:fldCharType="end"/>
      </w:r>
      <w:bookmarkEnd w:id="49"/>
      <w:r>
        <w:t xml:space="preserve"> </w:t>
      </w:r>
      <w:r>
        <w:rPr>
          <w:rFonts w:hint="eastAsia"/>
        </w:rPr>
        <w:t>街道层面人口联系强度</w:t>
      </w:r>
    </w:p>
    <w:p>
      <w:pPr>
        <w:ind w:firstLine="420"/>
        <w:rPr>
          <w:rFonts w:ascii="宋体" w:hAnsi="宋体"/>
          <w:sz w:val="21"/>
          <w:szCs w:val="21"/>
        </w:rPr>
      </w:pPr>
      <w:r>
        <w:rPr>
          <w:rFonts w:hint="eastAsia" w:ascii="宋体" w:hAnsi="宋体"/>
          <w:sz w:val="21"/>
          <w:szCs w:val="21"/>
        </w:rPr>
        <w:t>（注：为了图面显示效果，在绘制相互联系人次时省略了小于1</w:t>
      </w:r>
      <w:r>
        <w:rPr>
          <w:rFonts w:ascii="宋体" w:hAnsi="宋体"/>
          <w:sz w:val="21"/>
          <w:szCs w:val="21"/>
        </w:rPr>
        <w:t>00</w:t>
      </w:r>
      <w:r>
        <w:rPr>
          <w:rFonts w:hint="eastAsia" w:ascii="宋体" w:hAnsi="宋体"/>
          <w:sz w:val="21"/>
          <w:szCs w:val="21"/>
        </w:rPr>
        <w:t>人次的联系线）</w:t>
      </w:r>
    </w:p>
    <w:p>
      <w:pPr>
        <w:pStyle w:val="12"/>
        <w:keepNext/>
      </w:pPr>
      <w:bookmarkStart w:id="50" w:name="_Ref12590033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7</w:t>
      </w:r>
      <w:r>
        <w:fldChar w:fldCharType="end"/>
      </w:r>
      <w:bookmarkEnd w:id="50"/>
      <w:r>
        <w:t xml:space="preserve"> </w:t>
      </w:r>
      <w:r>
        <w:rPr>
          <w:rFonts w:hint="eastAsia"/>
        </w:rPr>
        <w:t>街道联系人次top</w:t>
      </w:r>
      <w:r>
        <w:t>10</w:t>
      </w:r>
    </w:p>
    <w:tbl>
      <w:tblPr>
        <w:tblStyle w:val="49"/>
        <w:tblW w:w="8647"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8"/>
        <w:gridCol w:w="1272"/>
        <w:gridCol w:w="925"/>
        <w:gridCol w:w="709"/>
        <w:gridCol w:w="1134"/>
        <w:gridCol w:w="709"/>
        <w:gridCol w:w="709"/>
        <w:gridCol w:w="1842"/>
        <w:gridCol w:w="70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4" w:hRule="atLeast"/>
          <w:jc w:val="center"/>
        </w:trPr>
        <w:tc>
          <w:tcPr>
            <w:tcW w:w="2835" w:type="dxa"/>
            <w:gridSpan w:val="3"/>
            <w:tcBorders>
              <w:top w:val="single" w:color="000000" w:themeColor="text1" w:sz="12" w:space="0"/>
              <w:left w:val="nil"/>
              <w:bottom w:val="single" w:color="auto" w:sz="4" w:space="0"/>
              <w:right w:val="nil"/>
              <w:insideV w:val="nil"/>
              <w:tl2br w:val="nil"/>
              <w:tr2bl w:val="nil"/>
            </w:tcBorders>
            <w:vAlign w:val="center"/>
          </w:tcPr>
          <w:p>
            <w:pPr>
              <w:spacing w:line="240" w:lineRule="auto"/>
              <w:ind w:firstLine="0" w:firstLineChars="0"/>
              <w:jc w:val="center"/>
              <w:rPr>
                <w:rFonts w:cs="Times New Roman"/>
                <w:b/>
                <w:bCs/>
                <w:kern w:val="0"/>
                <w:sz w:val="21"/>
                <w:szCs w:val="21"/>
              </w:rPr>
            </w:pPr>
            <w:r>
              <w:rPr>
                <w:rFonts w:hint="eastAsia" w:cs="Times New Roman"/>
                <w:b/>
                <w:bCs/>
                <w:kern w:val="0"/>
                <w:sz w:val="21"/>
                <w:szCs w:val="21"/>
              </w:rPr>
              <w:t>街道联系总人次</w:t>
            </w:r>
          </w:p>
        </w:tc>
        <w:tc>
          <w:tcPr>
            <w:tcW w:w="2552" w:type="dxa"/>
            <w:gridSpan w:val="3"/>
            <w:tcBorders>
              <w:top w:val="single" w:color="000000" w:themeColor="text1" w:sz="12" w:space="0"/>
              <w:bottom w:val="single" w:color="auto" w:sz="4" w:space="0"/>
              <w:right w:val="nil"/>
              <w:insideV w:val="nil"/>
              <w:tl2br w:val="nil"/>
              <w:tr2bl w:val="nil"/>
            </w:tcBorders>
            <w:vAlign w:val="center"/>
          </w:tcPr>
          <w:p>
            <w:pPr>
              <w:spacing w:line="240" w:lineRule="auto"/>
              <w:ind w:firstLine="0" w:firstLineChars="0"/>
              <w:jc w:val="center"/>
              <w:rPr>
                <w:rFonts w:cs="Times New Roman"/>
                <w:b/>
                <w:bCs/>
                <w:kern w:val="0"/>
                <w:sz w:val="21"/>
                <w:szCs w:val="21"/>
              </w:rPr>
            </w:pPr>
            <w:r>
              <w:rPr>
                <w:rFonts w:hint="eastAsia" w:cs="Times New Roman"/>
                <w:b/>
                <w:bCs/>
                <w:kern w:val="0"/>
                <w:sz w:val="21"/>
                <w:szCs w:val="21"/>
              </w:rPr>
              <w:t>街道内联系人次</w:t>
            </w:r>
          </w:p>
        </w:tc>
        <w:tc>
          <w:tcPr>
            <w:tcW w:w="3260" w:type="dxa"/>
            <w:gridSpan w:val="3"/>
            <w:tcBorders>
              <w:top w:val="single" w:color="000000" w:themeColor="text1" w:sz="12" w:space="0"/>
              <w:bottom w:val="single" w:color="auto" w:sz="4" w:space="0"/>
              <w:right w:val="nil"/>
              <w:insideV w:val="nil"/>
              <w:tl2br w:val="nil"/>
              <w:tr2bl w:val="nil"/>
            </w:tcBorders>
            <w:vAlign w:val="center"/>
          </w:tcPr>
          <w:p>
            <w:pPr>
              <w:spacing w:line="240" w:lineRule="auto"/>
              <w:ind w:firstLine="0" w:firstLineChars="0"/>
              <w:jc w:val="center"/>
              <w:rPr>
                <w:rFonts w:cs="Times New Roman"/>
                <w:b/>
                <w:bCs/>
                <w:kern w:val="0"/>
                <w:sz w:val="21"/>
                <w:szCs w:val="21"/>
              </w:rPr>
            </w:pPr>
            <w:r>
              <w:rPr>
                <w:rFonts w:hint="eastAsia" w:cs="Times New Roman"/>
                <w:b/>
                <w:bCs/>
                <w:kern w:val="0"/>
                <w:sz w:val="21"/>
                <w:szCs w:val="21"/>
              </w:rPr>
              <w:t>街道间联系人次</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4" w:hRule="atLeast"/>
          <w:jc w:val="center"/>
        </w:trPr>
        <w:tc>
          <w:tcPr>
            <w:tcW w:w="638" w:type="dxa"/>
            <w:tcBorders>
              <w:top w:val="single" w:color="000000" w:themeColor="text1" w:sz="4" w:space="0"/>
              <w:bottom w:val="single" w:color="auto" w:sz="4" w:space="0"/>
            </w:tcBorders>
            <w:vAlign w:val="center"/>
          </w:tcPr>
          <w:p>
            <w:pPr>
              <w:spacing w:line="240" w:lineRule="auto"/>
              <w:ind w:firstLine="0" w:firstLineChars="0"/>
              <w:jc w:val="center"/>
              <w:rPr>
                <w:rFonts w:cs="Times New Roman"/>
                <w:b/>
                <w:bCs w:val="0"/>
                <w:kern w:val="0"/>
                <w:sz w:val="21"/>
                <w:szCs w:val="21"/>
              </w:rPr>
            </w:pPr>
            <w:r>
              <w:rPr>
                <w:rFonts w:cs="Times New Roman"/>
                <w:b w:val="0"/>
                <w:bCs/>
                <w:kern w:val="0"/>
                <w:sz w:val="21"/>
                <w:szCs w:val="21"/>
              </w:rPr>
              <w:t>序号</w:t>
            </w:r>
          </w:p>
        </w:tc>
        <w:tc>
          <w:tcPr>
            <w:tcW w:w="1272" w:type="dxa"/>
            <w:tcBorders>
              <w:top w:val="single" w:color="000000" w:themeColor="text1" w:sz="4" w:space="0"/>
              <w:bottom w:val="single" w:color="auto" w:sz="4" w:space="0"/>
            </w:tcBorders>
            <w:vAlign w:val="center"/>
          </w:tcPr>
          <w:p>
            <w:pPr>
              <w:spacing w:line="240" w:lineRule="auto"/>
              <w:ind w:firstLine="0" w:firstLineChars="0"/>
              <w:jc w:val="center"/>
              <w:rPr>
                <w:rFonts w:cs="Times New Roman"/>
                <w:b/>
                <w:bCs/>
                <w:kern w:val="0"/>
                <w:sz w:val="21"/>
                <w:szCs w:val="21"/>
              </w:rPr>
            </w:pPr>
            <w:r>
              <w:rPr>
                <w:rFonts w:cs="Times New Roman"/>
                <w:kern w:val="0"/>
                <w:sz w:val="21"/>
                <w:szCs w:val="21"/>
              </w:rPr>
              <w:t>街道名称</w:t>
            </w:r>
          </w:p>
        </w:tc>
        <w:tc>
          <w:tcPr>
            <w:tcW w:w="925" w:type="dxa"/>
            <w:tcBorders>
              <w:top w:val="single" w:color="000000" w:themeColor="text1" w:sz="4" w:space="0"/>
              <w:bottom w:val="single" w:color="auto" w:sz="4" w:space="0"/>
            </w:tcBorders>
            <w:vAlign w:val="center"/>
          </w:tcPr>
          <w:p>
            <w:pPr>
              <w:spacing w:line="240" w:lineRule="auto"/>
              <w:ind w:firstLine="0" w:firstLineChars="0"/>
              <w:jc w:val="center"/>
              <w:rPr>
                <w:rFonts w:cs="Times New Roman"/>
                <w:b/>
                <w:bCs/>
                <w:kern w:val="0"/>
                <w:sz w:val="21"/>
                <w:szCs w:val="21"/>
              </w:rPr>
            </w:pPr>
            <w:r>
              <w:rPr>
                <w:rFonts w:hint="eastAsia" w:cs="Times New Roman"/>
                <w:kern w:val="0"/>
                <w:sz w:val="21"/>
                <w:szCs w:val="21"/>
              </w:rPr>
              <w:t>总</w:t>
            </w:r>
            <w:r>
              <w:rPr>
                <w:rFonts w:cs="Times New Roman"/>
                <w:kern w:val="0"/>
                <w:sz w:val="21"/>
                <w:szCs w:val="21"/>
              </w:rPr>
              <w:t>人次</w:t>
            </w:r>
          </w:p>
        </w:tc>
        <w:tc>
          <w:tcPr>
            <w:tcW w:w="709" w:type="dxa"/>
            <w:tcBorders>
              <w:top w:val="single" w:color="000000" w:themeColor="text1" w:sz="4" w:space="0"/>
              <w:bottom w:val="single" w:color="auto" w:sz="4" w:space="0"/>
            </w:tcBorders>
            <w:vAlign w:val="center"/>
          </w:tcPr>
          <w:p>
            <w:pPr>
              <w:spacing w:line="240" w:lineRule="auto"/>
              <w:ind w:firstLine="0" w:firstLineChars="0"/>
              <w:jc w:val="center"/>
              <w:rPr>
                <w:rFonts w:cs="Times New Roman"/>
                <w:kern w:val="0"/>
                <w:sz w:val="21"/>
                <w:szCs w:val="21"/>
              </w:rPr>
            </w:pPr>
            <w:r>
              <w:rPr>
                <w:rFonts w:hint="eastAsia" w:cs="Times New Roman"/>
                <w:kern w:val="0"/>
                <w:sz w:val="21"/>
                <w:szCs w:val="21"/>
              </w:rPr>
              <w:t>序号</w:t>
            </w:r>
          </w:p>
        </w:tc>
        <w:tc>
          <w:tcPr>
            <w:tcW w:w="1134" w:type="dxa"/>
            <w:tcBorders>
              <w:top w:val="single" w:color="000000" w:themeColor="text1" w:sz="4" w:space="0"/>
              <w:bottom w:val="single" w:color="auto" w:sz="4" w:space="0"/>
            </w:tcBorders>
            <w:vAlign w:val="center"/>
          </w:tcPr>
          <w:p>
            <w:pPr>
              <w:spacing w:line="240" w:lineRule="auto"/>
              <w:ind w:firstLine="0" w:firstLineChars="0"/>
              <w:jc w:val="center"/>
              <w:rPr>
                <w:rFonts w:cs="Times New Roman"/>
                <w:kern w:val="0"/>
                <w:sz w:val="21"/>
                <w:szCs w:val="21"/>
              </w:rPr>
            </w:pPr>
            <w:r>
              <w:rPr>
                <w:rFonts w:hint="eastAsia" w:cs="Times New Roman"/>
                <w:kern w:val="0"/>
                <w:sz w:val="21"/>
                <w:szCs w:val="21"/>
              </w:rPr>
              <w:t>街道名称</w:t>
            </w:r>
          </w:p>
        </w:tc>
        <w:tc>
          <w:tcPr>
            <w:tcW w:w="709" w:type="dxa"/>
            <w:tcBorders>
              <w:top w:val="single" w:color="000000" w:themeColor="text1" w:sz="4" w:space="0"/>
              <w:bottom w:val="single" w:color="auto" w:sz="4" w:space="0"/>
            </w:tcBorders>
            <w:vAlign w:val="center"/>
          </w:tcPr>
          <w:p>
            <w:pPr>
              <w:spacing w:line="240" w:lineRule="auto"/>
              <w:ind w:firstLine="0" w:firstLineChars="0"/>
              <w:jc w:val="center"/>
              <w:rPr>
                <w:rFonts w:cs="Times New Roman"/>
                <w:kern w:val="0"/>
                <w:sz w:val="21"/>
                <w:szCs w:val="21"/>
              </w:rPr>
            </w:pPr>
            <w:r>
              <w:rPr>
                <w:rFonts w:hint="eastAsia" w:cs="Times New Roman"/>
                <w:kern w:val="0"/>
                <w:sz w:val="21"/>
                <w:szCs w:val="21"/>
              </w:rPr>
              <w:t>人次</w:t>
            </w:r>
          </w:p>
        </w:tc>
        <w:tc>
          <w:tcPr>
            <w:tcW w:w="709" w:type="dxa"/>
            <w:tcBorders>
              <w:top w:val="single" w:color="000000" w:themeColor="text1" w:sz="4" w:space="0"/>
              <w:bottom w:val="single" w:color="auto" w:sz="4" w:space="0"/>
            </w:tcBorders>
            <w:vAlign w:val="center"/>
          </w:tcPr>
          <w:p>
            <w:pPr>
              <w:spacing w:line="240" w:lineRule="auto"/>
              <w:ind w:firstLine="0" w:firstLineChars="0"/>
              <w:jc w:val="center"/>
              <w:rPr>
                <w:rFonts w:cs="Times New Roman"/>
                <w:kern w:val="0"/>
                <w:sz w:val="21"/>
                <w:szCs w:val="21"/>
              </w:rPr>
            </w:pPr>
            <w:r>
              <w:rPr>
                <w:rFonts w:hint="eastAsia" w:cs="Times New Roman"/>
                <w:kern w:val="0"/>
                <w:sz w:val="21"/>
                <w:szCs w:val="21"/>
              </w:rPr>
              <w:t>序号</w:t>
            </w:r>
          </w:p>
        </w:tc>
        <w:tc>
          <w:tcPr>
            <w:tcW w:w="1842" w:type="dxa"/>
            <w:tcBorders>
              <w:top w:val="single" w:color="000000" w:themeColor="text1" w:sz="4" w:space="0"/>
              <w:bottom w:val="single" w:color="auto" w:sz="4" w:space="0"/>
            </w:tcBorders>
            <w:vAlign w:val="center"/>
          </w:tcPr>
          <w:p>
            <w:pPr>
              <w:spacing w:line="240" w:lineRule="auto"/>
              <w:ind w:firstLine="0" w:firstLineChars="0"/>
              <w:jc w:val="center"/>
              <w:rPr>
                <w:rFonts w:cs="Times New Roman"/>
                <w:kern w:val="0"/>
                <w:sz w:val="21"/>
                <w:szCs w:val="21"/>
              </w:rPr>
            </w:pPr>
            <w:r>
              <w:rPr>
                <w:rFonts w:hint="eastAsia" w:cs="Times New Roman"/>
                <w:kern w:val="0"/>
                <w:sz w:val="21"/>
                <w:szCs w:val="21"/>
              </w:rPr>
              <w:t>街道名称</w:t>
            </w:r>
          </w:p>
        </w:tc>
        <w:tc>
          <w:tcPr>
            <w:tcW w:w="709" w:type="dxa"/>
            <w:tcBorders>
              <w:top w:val="single" w:color="000000" w:themeColor="text1" w:sz="4" w:space="0"/>
              <w:bottom w:val="single" w:color="auto" w:sz="4" w:space="0"/>
            </w:tcBorders>
            <w:vAlign w:val="center"/>
          </w:tcPr>
          <w:p>
            <w:pPr>
              <w:spacing w:line="240" w:lineRule="auto"/>
              <w:ind w:firstLine="0" w:firstLineChars="0"/>
              <w:jc w:val="center"/>
              <w:rPr>
                <w:rFonts w:cs="Times New Roman"/>
                <w:kern w:val="0"/>
                <w:sz w:val="21"/>
                <w:szCs w:val="21"/>
              </w:rPr>
            </w:pPr>
            <w:r>
              <w:rPr>
                <w:rFonts w:hint="eastAsia" w:cs="Times New Roman"/>
                <w:kern w:val="0"/>
                <w:sz w:val="21"/>
                <w:szCs w:val="21"/>
              </w:rPr>
              <w:t>人次</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jc w:val="center"/>
        </w:trPr>
        <w:tc>
          <w:tcPr>
            <w:tcW w:w="638" w:type="dxa"/>
            <w:tcBorders>
              <w:top w:val="single" w:color="auto" w:sz="4" w:space="0"/>
            </w:tcBorders>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1</w:t>
            </w:r>
          </w:p>
        </w:tc>
        <w:tc>
          <w:tcPr>
            <w:tcW w:w="1272" w:type="dxa"/>
            <w:tcBorders>
              <w:top w:val="single" w:color="auto" w:sz="4" w:space="0"/>
            </w:tcBorders>
            <w:vAlign w:val="center"/>
          </w:tcPr>
          <w:p>
            <w:pPr>
              <w:spacing w:line="240" w:lineRule="auto"/>
              <w:ind w:firstLine="0" w:firstLineChars="0"/>
              <w:jc w:val="center"/>
              <w:rPr>
                <w:rFonts w:cs="Times New Roman"/>
                <w:kern w:val="0"/>
                <w:sz w:val="21"/>
                <w:szCs w:val="21"/>
              </w:rPr>
            </w:pPr>
            <w:r>
              <w:rPr>
                <w:rFonts w:cs="Times New Roman"/>
                <w:color w:val="000000"/>
                <w:kern w:val="0"/>
                <w:sz w:val="22"/>
              </w:rPr>
              <w:t>瓜沥镇</w:t>
            </w:r>
          </w:p>
        </w:tc>
        <w:tc>
          <w:tcPr>
            <w:tcW w:w="925" w:type="dxa"/>
            <w:tcBorders>
              <w:top w:val="single" w:color="auto" w:sz="4" w:space="0"/>
            </w:tcBorders>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47746</w:t>
            </w:r>
          </w:p>
        </w:tc>
        <w:tc>
          <w:tcPr>
            <w:tcW w:w="709" w:type="dxa"/>
            <w:tcBorders>
              <w:top w:val="single" w:color="auto" w:sz="4" w:space="0"/>
            </w:tcBorders>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1</w:t>
            </w:r>
          </w:p>
        </w:tc>
        <w:tc>
          <w:tcPr>
            <w:tcW w:w="1134" w:type="dxa"/>
            <w:tcBorders>
              <w:top w:val="single" w:color="auto" w:sz="4" w:space="0"/>
            </w:tcBorders>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瓜沥镇</w:t>
            </w:r>
          </w:p>
        </w:tc>
        <w:tc>
          <w:tcPr>
            <w:tcW w:w="709" w:type="dxa"/>
            <w:tcBorders>
              <w:top w:val="single" w:color="auto" w:sz="4" w:space="0"/>
            </w:tcBorders>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4448</w:t>
            </w:r>
          </w:p>
        </w:tc>
        <w:tc>
          <w:tcPr>
            <w:tcW w:w="709" w:type="dxa"/>
            <w:tcBorders>
              <w:top w:val="single" w:color="auto" w:sz="4" w:space="0"/>
            </w:tcBorders>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1</w:t>
            </w:r>
          </w:p>
        </w:tc>
        <w:tc>
          <w:tcPr>
            <w:tcW w:w="1842" w:type="dxa"/>
            <w:tcBorders>
              <w:top w:val="single" w:color="auto" w:sz="4" w:space="0"/>
            </w:tcBorders>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新塘街道-瓜沥镇</w:t>
            </w:r>
          </w:p>
        </w:tc>
        <w:tc>
          <w:tcPr>
            <w:tcW w:w="709" w:type="dxa"/>
            <w:tcBorders>
              <w:top w:val="single" w:color="auto" w:sz="4" w:space="0"/>
            </w:tcBorders>
            <w:vAlign w:val="center"/>
          </w:tcPr>
          <w:p>
            <w:pPr>
              <w:spacing w:line="240" w:lineRule="auto"/>
              <w:ind w:firstLine="0" w:firstLineChars="0"/>
              <w:jc w:val="center"/>
              <w:rPr>
                <w:rFonts w:eastAsia="等线" w:cs="Times New Roman"/>
                <w:color w:val="000000"/>
                <w:kern w:val="0"/>
                <w:sz w:val="22"/>
              </w:rPr>
            </w:pPr>
            <w:r>
              <w:rPr>
                <w:rFonts w:cs="Times New Roman"/>
                <w:sz w:val="22"/>
              </w:rPr>
              <w:t>2201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jc w:val="center"/>
        </w:trPr>
        <w:tc>
          <w:tcPr>
            <w:tcW w:w="638" w:type="dxa"/>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2</w:t>
            </w:r>
          </w:p>
        </w:tc>
        <w:tc>
          <w:tcPr>
            <w:tcW w:w="1272" w:type="dxa"/>
            <w:vAlign w:val="center"/>
          </w:tcPr>
          <w:p>
            <w:pPr>
              <w:spacing w:line="240" w:lineRule="auto"/>
              <w:ind w:firstLine="0" w:firstLineChars="0"/>
              <w:jc w:val="center"/>
              <w:rPr>
                <w:rFonts w:cs="Times New Roman"/>
                <w:kern w:val="0"/>
                <w:sz w:val="21"/>
                <w:szCs w:val="21"/>
              </w:rPr>
            </w:pPr>
            <w:r>
              <w:rPr>
                <w:rFonts w:cs="Times New Roman"/>
                <w:color w:val="000000"/>
                <w:kern w:val="0"/>
                <w:sz w:val="22"/>
              </w:rPr>
              <w:t>转塘街道</w:t>
            </w:r>
          </w:p>
        </w:tc>
        <w:tc>
          <w:tcPr>
            <w:tcW w:w="925" w:type="dxa"/>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41891</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2</w:t>
            </w:r>
          </w:p>
        </w:tc>
        <w:tc>
          <w:tcPr>
            <w:tcW w:w="1134"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转塘街道</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1661</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2</w:t>
            </w:r>
          </w:p>
        </w:tc>
        <w:tc>
          <w:tcPr>
            <w:tcW w:w="1842"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瓜沥镇-新塘街道</w:t>
            </w:r>
          </w:p>
        </w:tc>
        <w:tc>
          <w:tcPr>
            <w:tcW w:w="709" w:type="dxa"/>
            <w:vAlign w:val="center"/>
          </w:tcPr>
          <w:p>
            <w:pPr>
              <w:spacing w:line="240" w:lineRule="auto"/>
              <w:ind w:firstLine="0" w:firstLineChars="0"/>
              <w:jc w:val="center"/>
              <w:rPr>
                <w:rFonts w:eastAsia="等线" w:cs="Times New Roman"/>
                <w:color w:val="000000"/>
                <w:kern w:val="0"/>
                <w:sz w:val="22"/>
              </w:rPr>
            </w:pPr>
            <w:r>
              <w:rPr>
                <w:rFonts w:cs="Times New Roman"/>
                <w:sz w:val="22"/>
              </w:rPr>
              <w:t>2183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jc w:val="center"/>
        </w:trPr>
        <w:tc>
          <w:tcPr>
            <w:tcW w:w="638" w:type="dxa"/>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3</w:t>
            </w:r>
          </w:p>
        </w:tc>
        <w:tc>
          <w:tcPr>
            <w:tcW w:w="1272" w:type="dxa"/>
            <w:vAlign w:val="center"/>
          </w:tcPr>
          <w:p>
            <w:pPr>
              <w:spacing w:line="240" w:lineRule="auto"/>
              <w:ind w:firstLine="0" w:firstLineChars="0"/>
              <w:jc w:val="center"/>
              <w:rPr>
                <w:rFonts w:cs="Times New Roman"/>
                <w:kern w:val="0"/>
                <w:sz w:val="21"/>
                <w:szCs w:val="21"/>
              </w:rPr>
            </w:pPr>
            <w:r>
              <w:rPr>
                <w:rFonts w:cs="Times New Roman"/>
                <w:color w:val="000000"/>
                <w:kern w:val="0"/>
                <w:sz w:val="22"/>
              </w:rPr>
              <w:t>新塘街道</w:t>
            </w:r>
          </w:p>
        </w:tc>
        <w:tc>
          <w:tcPr>
            <w:tcW w:w="925" w:type="dxa"/>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41594</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3</w:t>
            </w:r>
          </w:p>
        </w:tc>
        <w:tc>
          <w:tcPr>
            <w:tcW w:w="1134"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新塘街道</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1452</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3</w:t>
            </w:r>
          </w:p>
        </w:tc>
        <w:tc>
          <w:tcPr>
            <w:tcW w:w="1842"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北干街道-瓜沥镇</w:t>
            </w:r>
          </w:p>
        </w:tc>
        <w:tc>
          <w:tcPr>
            <w:tcW w:w="709" w:type="dxa"/>
            <w:vAlign w:val="center"/>
          </w:tcPr>
          <w:p>
            <w:pPr>
              <w:spacing w:line="240" w:lineRule="auto"/>
              <w:ind w:firstLine="0" w:firstLineChars="0"/>
              <w:jc w:val="center"/>
              <w:rPr>
                <w:rFonts w:eastAsia="等线" w:cs="Times New Roman"/>
                <w:color w:val="000000"/>
                <w:kern w:val="0"/>
                <w:sz w:val="22"/>
              </w:rPr>
            </w:pPr>
            <w:r>
              <w:rPr>
                <w:rFonts w:cs="Times New Roman"/>
                <w:sz w:val="22"/>
              </w:rPr>
              <w:t>1818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5" w:hRule="atLeast"/>
          <w:jc w:val="center"/>
        </w:trPr>
        <w:tc>
          <w:tcPr>
            <w:tcW w:w="638" w:type="dxa"/>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4</w:t>
            </w:r>
          </w:p>
        </w:tc>
        <w:tc>
          <w:tcPr>
            <w:tcW w:w="1272" w:type="dxa"/>
            <w:vAlign w:val="center"/>
          </w:tcPr>
          <w:p>
            <w:pPr>
              <w:spacing w:line="240" w:lineRule="auto"/>
              <w:ind w:firstLine="0" w:firstLineChars="0"/>
              <w:jc w:val="center"/>
              <w:rPr>
                <w:rFonts w:cs="Times New Roman"/>
                <w:kern w:val="0"/>
                <w:sz w:val="21"/>
                <w:szCs w:val="21"/>
              </w:rPr>
            </w:pPr>
            <w:r>
              <w:rPr>
                <w:rFonts w:cs="Times New Roman"/>
                <w:color w:val="000000"/>
                <w:kern w:val="0"/>
                <w:sz w:val="22"/>
              </w:rPr>
              <w:t>良渚街道</w:t>
            </w:r>
          </w:p>
        </w:tc>
        <w:tc>
          <w:tcPr>
            <w:tcW w:w="925" w:type="dxa"/>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40418</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4</w:t>
            </w:r>
          </w:p>
        </w:tc>
        <w:tc>
          <w:tcPr>
            <w:tcW w:w="1134"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塘栖镇</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1285</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4</w:t>
            </w:r>
          </w:p>
        </w:tc>
        <w:tc>
          <w:tcPr>
            <w:tcW w:w="1842"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瓜沥镇-北干街道</w:t>
            </w:r>
          </w:p>
        </w:tc>
        <w:tc>
          <w:tcPr>
            <w:tcW w:w="709" w:type="dxa"/>
            <w:vAlign w:val="center"/>
          </w:tcPr>
          <w:p>
            <w:pPr>
              <w:spacing w:line="240" w:lineRule="auto"/>
              <w:ind w:firstLine="0" w:firstLineChars="0"/>
              <w:jc w:val="center"/>
              <w:rPr>
                <w:rFonts w:eastAsia="等线" w:cs="Times New Roman"/>
                <w:color w:val="000000"/>
                <w:kern w:val="0"/>
                <w:sz w:val="22"/>
              </w:rPr>
            </w:pPr>
            <w:r>
              <w:rPr>
                <w:rFonts w:cs="Times New Roman"/>
                <w:sz w:val="22"/>
              </w:rPr>
              <w:t>1780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jc w:val="center"/>
        </w:trPr>
        <w:tc>
          <w:tcPr>
            <w:tcW w:w="638" w:type="dxa"/>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5</w:t>
            </w:r>
          </w:p>
        </w:tc>
        <w:tc>
          <w:tcPr>
            <w:tcW w:w="1272" w:type="dxa"/>
            <w:vAlign w:val="center"/>
          </w:tcPr>
          <w:p>
            <w:pPr>
              <w:spacing w:line="240" w:lineRule="auto"/>
              <w:ind w:firstLine="0" w:firstLineChars="0"/>
              <w:jc w:val="center"/>
              <w:rPr>
                <w:rFonts w:cs="Times New Roman"/>
                <w:kern w:val="0"/>
                <w:sz w:val="21"/>
                <w:szCs w:val="21"/>
              </w:rPr>
            </w:pPr>
            <w:r>
              <w:rPr>
                <w:rFonts w:cs="Times New Roman"/>
                <w:color w:val="000000"/>
                <w:kern w:val="0"/>
                <w:sz w:val="22"/>
              </w:rPr>
              <w:t>北干街道</w:t>
            </w:r>
          </w:p>
        </w:tc>
        <w:tc>
          <w:tcPr>
            <w:tcW w:w="925" w:type="dxa"/>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38542</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5</w:t>
            </w:r>
          </w:p>
        </w:tc>
        <w:tc>
          <w:tcPr>
            <w:tcW w:w="1134"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良渚街道</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1208</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5</w:t>
            </w:r>
          </w:p>
        </w:tc>
        <w:tc>
          <w:tcPr>
            <w:tcW w:w="1842"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瓜沥镇-宁围镇</w:t>
            </w:r>
          </w:p>
        </w:tc>
        <w:tc>
          <w:tcPr>
            <w:tcW w:w="709" w:type="dxa"/>
            <w:vAlign w:val="center"/>
          </w:tcPr>
          <w:p>
            <w:pPr>
              <w:spacing w:line="240" w:lineRule="auto"/>
              <w:ind w:firstLine="0" w:firstLineChars="0"/>
              <w:jc w:val="center"/>
              <w:rPr>
                <w:rFonts w:eastAsia="等线" w:cs="Times New Roman"/>
                <w:color w:val="000000"/>
                <w:kern w:val="0"/>
                <w:sz w:val="22"/>
              </w:rPr>
            </w:pPr>
            <w:r>
              <w:rPr>
                <w:rFonts w:cs="Times New Roman"/>
                <w:sz w:val="22"/>
              </w:rPr>
              <w:t>1387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jc w:val="center"/>
        </w:trPr>
        <w:tc>
          <w:tcPr>
            <w:tcW w:w="638" w:type="dxa"/>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6</w:t>
            </w:r>
          </w:p>
        </w:tc>
        <w:tc>
          <w:tcPr>
            <w:tcW w:w="1272" w:type="dxa"/>
            <w:vAlign w:val="center"/>
          </w:tcPr>
          <w:p>
            <w:pPr>
              <w:spacing w:line="240" w:lineRule="auto"/>
              <w:ind w:firstLine="0" w:firstLineChars="0"/>
              <w:jc w:val="center"/>
              <w:rPr>
                <w:rFonts w:cs="Times New Roman"/>
                <w:kern w:val="0"/>
                <w:sz w:val="21"/>
                <w:szCs w:val="21"/>
              </w:rPr>
            </w:pPr>
            <w:r>
              <w:rPr>
                <w:rFonts w:cs="Times New Roman"/>
                <w:color w:val="000000"/>
                <w:kern w:val="0"/>
                <w:sz w:val="22"/>
              </w:rPr>
              <w:t>三墩镇</w:t>
            </w:r>
          </w:p>
        </w:tc>
        <w:tc>
          <w:tcPr>
            <w:tcW w:w="925" w:type="dxa"/>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37678</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6</w:t>
            </w:r>
          </w:p>
        </w:tc>
        <w:tc>
          <w:tcPr>
            <w:tcW w:w="1134"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新登镇</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1086</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6</w:t>
            </w:r>
          </w:p>
        </w:tc>
        <w:tc>
          <w:tcPr>
            <w:tcW w:w="1842"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瓜沥镇-城厢街道</w:t>
            </w:r>
          </w:p>
        </w:tc>
        <w:tc>
          <w:tcPr>
            <w:tcW w:w="709" w:type="dxa"/>
            <w:vAlign w:val="center"/>
          </w:tcPr>
          <w:p>
            <w:pPr>
              <w:spacing w:line="240" w:lineRule="auto"/>
              <w:ind w:firstLine="0" w:firstLineChars="0"/>
              <w:jc w:val="center"/>
              <w:rPr>
                <w:rFonts w:eastAsia="等线" w:cs="Times New Roman"/>
                <w:color w:val="000000"/>
                <w:kern w:val="0"/>
                <w:sz w:val="22"/>
              </w:rPr>
            </w:pPr>
            <w:r>
              <w:rPr>
                <w:rFonts w:cs="Times New Roman"/>
                <w:sz w:val="22"/>
              </w:rPr>
              <w:t>1373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5" w:hRule="atLeast"/>
          <w:jc w:val="center"/>
        </w:trPr>
        <w:tc>
          <w:tcPr>
            <w:tcW w:w="638" w:type="dxa"/>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7</w:t>
            </w:r>
          </w:p>
        </w:tc>
        <w:tc>
          <w:tcPr>
            <w:tcW w:w="1272" w:type="dxa"/>
            <w:vAlign w:val="center"/>
          </w:tcPr>
          <w:p>
            <w:pPr>
              <w:spacing w:line="240" w:lineRule="auto"/>
              <w:ind w:firstLine="0" w:firstLineChars="0"/>
              <w:jc w:val="center"/>
              <w:rPr>
                <w:rFonts w:cs="Times New Roman"/>
                <w:kern w:val="0"/>
                <w:sz w:val="21"/>
                <w:szCs w:val="21"/>
              </w:rPr>
            </w:pPr>
            <w:r>
              <w:rPr>
                <w:rFonts w:cs="Times New Roman"/>
                <w:color w:val="000000"/>
                <w:kern w:val="0"/>
                <w:sz w:val="22"/>
              </w:rPr>
              <w:t>宁围镇</w:t>
            </w:r>
          </w:p>
        </w:tc>
        <w:tc>
          <w:tcPr>
            <w:tcW w:w="925" w:type="dxa"/>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32991</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7</w:t>
            </w:r>
          </w:p>
        </w:tc>
        <w:tc>
          <w:tcPr>
            <w:tcW w:w="1134"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富春街道</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1064</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7</w:t>
            </w:r>
          </w:p>
        </w:tc>
        <w:tc>
          <w:tcPr>
            <w:tcW w:w="1842"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城厢街道-瓜沥镇</w:t>
            </w:r>
          </w:p>
        </w:tc>
        <w:tc>
          <w:tcPr>
            <w:tcW w:w="709" w:type="dxa"/>
            <w:vAlign w:val="center"/>
          </w:tcPr>
          <w:p>
            <w:pPr>
              <w:spacing w:line="240" w:lineRule="auto"/>
              <w:ind w:firstLine="0" w:firstLineChars="0"/>
              <w:jc w:val="center"/>
              <w:rPr>
                <w:rFonts w:eastAsia="等线" w:cs="Times New Roman"/>
                <w:color w:val="000000"/>
                <w:kern w:val="0"/>
                <w:sz w:val="22"/>
              </w:rPr>
            </w:pPr>
            <w:r>
              <w:rPr>
                <w:rFonts w:cs="Times New Roman"/>
                <w:sz w:val="22"/>
              </w:rPr>
              <w:t>1371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jc w:val="center"/>
        </w:trPr>
        <w:tc>
          <w:tcPr>
            <w:tcW w:w="638" w:type="dxa"/>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8</w:t>
            </w:r>
          </w:p>
        </w:tc>
        <w:tc>
          <w:tcPr>
            <w:tcW w:w="1272" w:type="dxa"/>
            <w:vAlign w:val="center"/>
          </w:tcPr>
          <w:p>
            <w:pPr>
              <w:spacing w:line="240" w:lineRule="auto"/>
              <w:ind w:firstLine="0" w:firstLineChars="0"/>
              <w:jc w:val="center"/>
              <w:rPr>
                <w:rFonts w:cs="Times New Roman"/>
                <w:kern w:val="0"/>
                <w:sz w:val="21"/>
                <w:szCs w:val="21"/>
              </w:rPr>
            </w:pPr>
            <w:r>
              <w:rPr>
                <w:rFonts w:cs="Times New Roman"/>
                <w:color w:val="000000"/>
                <w:kern w:val="0"/>
                <w:sz w:val="22"/>
              </w:rPr>
              <w:t>富春街道</w:t>
            </w:r>
          </w:p>
        </w:tc>
        <w:tc>
          <w:tcPr>
            <w:tcW w:w="925" w:type="dxa"/>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32661</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8</w:t>
            </w:r>
          </w:p>
        </w:tc>
        <w:tc>
          <w:tcPr>
            <w:tcW w:w="1134"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三墩镇</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929</w:t>
            </w:r>
          </w:p>
        </w:tc>
        <w:tc>
          <w:tcPr>
            <w:tcW w:w="709" w:type="dxa"/>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8</w:t>
            </w:r>
          </w:p>
        </w:tc>
        <w:tc>
          <w:tcPr>
            <w:tcW w:w="1842" w:type="dxa"/>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宁围镇-瓜沥镇</w:t>
            </w:r>
          </w:p>
        </w:tc>
        <w:tc>
          <w:tcPr>
            <w:tcW w:w="709" w:type="dxa"/>
            <w:vAlign w:val="center"/>
          </w:tcPr>
          <w:p>
            <w:pPr>
              <w:spacing w:line="240" w:lineRule="auto"/>
              <w:ind w:firstLine="0" w:firstLineChars="0"/>
              <w:jc w:val="center"/>
              <w:rPr>
                <w:rFonts w:eastAsia="等线" w:cs="Times New Roman"/>
                <w:color w:val="000000"/>
                <w:kern w:val="0"/>
                <w:sz w:val="22"/>
              </w:rPr>
            </w:pPr>
            <w:r>
              <w:rPr>
                <w:rFonts w:cs="Times New Roman"/>
                <w:sz w:val="22"/>
              </w:rPr>
              <w:t>1369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jc w:val="center"/>
        </w:trPr>
        <w:tc>
          <w:tcPr>
            <w:tcW w:w="638" w:type="dxa"/>
            <w:tcBorders>
              <w:bottom w:val="nil"/>
            </w:tcBorders>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9</w:t>
            </w:r>
          </w:p>
        </w:tc>
        <w:tc>
          <w:tcPr>
            <w:tcW w:w="1272" w:type="dxa"/>
            <w:tcBorders>
              <w:bottom w:val="nil"/>
            </w:tcBorders>
            <w:vAlign w:val="center"/>
          </w:tcPr>
          <w:p>
            <w:pPr>
              <w:spacing w:line="240" w:lineRule="auto"/>
              <w:ind w:firstLine="0" w:firstLineChars="0"/>
              <w:jc w:val="center"/>
              <w:rPr>
                <w:rFonts w:cs="Times New Roman"/>
                <w:kern w:val="0"/>
                <w:sz w:val="21"/>
                <w:szCs w:val="21"/>
              </w:rPr>
            </w:pPr>
            <w:r>
              <w:rPr>
                <w:rFonts w:cs="Times New Roman"/>
                <w:color w:val="000000"/>
                <w:kern w:val="0"/>
                <w:sz w:val="22"/>
              </w:rPr>
              <w:t>塘栖镇</w:t>
            </w:r>
          </w:p>
        </w:tc>
        <w:tc>
          <w:tcPr>
            <w:tcW w:w="925" w:type="dxa"/>
            <w:tcBorders>
              <w:bottom w:val="nil"/>
            </w:tcBorders>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30216</w:t>
            </w:r>
          </w:p>
        </w:tc>
        <w:tc>
          <w:tcPr>
            <w:tcW w:w="709" w:type="dxa"/>
            <w:tcBorders>
              <w:bottom w:val="nil"/>
            </w:tcBorders>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9</w:t>
            </w:r>
          </w:p>
        </w:tc>
        <w:tc>
          <w:tcPr>
            <w:tcW w:w="1134" w:type="dxa"/>
            <w:tcBorders>
              <w:bottom w:val="nil"/>
            </w:tcBorders>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临浦镇</w:t>
            </w:r>
          </w:p>
        </w:tc>
        <w:tc>
          <w:tcPr>
            <w:tcW w:w="709" w:type="dxa"/>
            <w:tcBorders>
              <w:bottom w:val="nil"/>
            </w:tcBorders>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841</w:t>
            </w:r>
          </w:p>
        </w:tc>
        <w:tc>
          <w:tcPr>
            <w:tcW w:w="709" w:type="dxa"/>
            <w:tcBorders>
              <w:bottom w:val="nil"/>
            </w:tcBorders>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9</w:t>
            </w:r>
          </w:p>
        </w:tc>
        <w:tc>
          <w:tcPr>
            <w:tcW w:w="1842" w:type="dxa"/>
            <w:tcBorders>
              <w:bottom w:val="nil"/>
            </w:tcBorders>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义蓬街道-瓜沥镇</w:t>
            </w:r>
          </w:p>
        </w:tc>
        <w:tc>
          <w:tcPr>
            <w:tcW w:w="709" w:type="dxa"/>
            <w:tcBorders>
              <w:bottom w:val="nil"/>
            </w:tcBorders>
            <w:vAlign w:val="center"/>
          </w:tcPr>
          <w:p>
            <w:pPr>
              <w:spacing w:line="240" w:lineRule="auto"/>
              <w:ind w:firstLine="0" w:firstLineChars="0"/>
              <w:jc w:val="center"/>
              <w:rPr>
                <w:rFonts w:eastAsia="等线" w:cs="Times New Roman"/>
                <w:color w:val="000000"/>
                <w:kern w:val="0"/>
                <w:sz w:val="22"/>
              </w:rPr>
            </w:pPr>
            <w:r>
              <w:rPr>
                <w:rFonts w:cs="Times New Roman"/>
                <w:sz w:val="22"/>
              </w:rPr>
              <w:t>1365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5" w:hRule="atLeast"/>
          <w:jc w:val="center"/>
        </w:trPr>
        <w:tc>
          <w:tcPr>
            <w:tcW w:w="638" w:type="dxa"/>
            <w:tcBorders>
              <w:top w:val="nil"/>
              <w:bottom w:val="single" w:color="auto" w:sz="12" w:space="0"/>
            </w:tcBorders>
            <w:vAlign w:val="center"/>
          </w:tcPr>
          <w:p>
            <w:pPr>
              <w:spacing w:line="240" w:lineRule="auto"/>
              <w:ind w:firstLine="0" w:firstLineChars="0"/>
              <w:jc w:val="center"/>
              <w:rPr>
                <w:rFonts w:eastAsia="等线" w:cs="Times New Roman"/>
                <w:b w:val="0"/>
                <w:bCs w:val="0"/>
                <w:color w:val="000000"/>
                <w:kern w:val="0"/>
                <w:sz w:val="22"/>
                <w:szCs w:val="20"/>
              </w:rPr>
            </w:pPr>
            <w:r>
              <w:rPr>
                <w:rFonts w:eastAsia="等线" w:cs="Times New Roman"/>
                <w:b w:val="0"/>
                <w:bCs/>
                <w:color w:val="000000"/>
                <w:kern w:val="0"/>
                <w:sz w:val="22"/>
                <w:szCs w:val="20"/>
              </w:rPr>
              <w:t>10</w:t>
            </w:r>
          </w:p>
        </w:tc>
        <w:tc>
          <w:tcPr>
            <w:tcW w:w="1272" w:type="dxa"/>
            <w:tcBorders>
              <w:top w:val="nil"/>
              <w:bottom w:val="single" w:color="auto" w:sz="12" w:space="0"/>
            </w:tcBorders>
            <w:vAlign w:val="center"/>
          </w:tcPr>
          <w:p>
            <w:pPr>
              <w:spacing w:line="240" w:lineRule="auto"/>
              <w:ind w:firstLine="0" w:firstLineChars="0"/>
              <w:jc w:val="center"/>
              <w:rPr>
                <w:rFonts w:cs="Times New Roman"/>
                <w:kern w:val="0"/>
                <w:sz w:val="21"/>
                <w:szCs w:val="21"/>
              </w:rPr>
            </w:pPr>
            <w:r>
              <w:rPr>
                <w:rFonts w:cs="Times New Roman"/>
                <w:color w:val="000000"/>
                <w:kern w:val="0"/>
                <w:sz w:val="22"/>
              </w:rPr>
              <w:t>浦沿街道</w:t>
            </w:r>
          </w:p>
        </w:tc>
        <w:tc>
          <w:tcPr>
            <w:tcW w:w="925" w:type="dxa"/>
            <w:tcBorders>
              <w:top w:val="nil"/>
              <w:bottom w:val="single" w:color="auto" w:sz="12" w:space="0"/>
            </w:tcBorders>
            <w:vAlign w:val="center"/>
          </w:tcPr>
          <w:p>
            <w:pPr>
              <w:spacing w:line="240" w:lineRule="auto"/>
              <w:ind w:firstLine="0" w:firstLineChars="0"/>
              <w:jc w:val="center"/>
              <w:rPr>
                <w:rFonts w:cs="Times New Roman"/>
                <w:kern w:val="0"/>
                <w:sz w:val="21"/>
                <w:szCs w:val="21"/>
              </w:rPr>
            </w:pPr>
            <w:r>
              <w:rPr>
                <w:rFonts w:eastAsia="等线" w:cs="Times New Roman"/>
                <w:color w:val="000000"/>
                <w:kern w:val="0"/>
                <w:sz w:val="22"/>
              </w:rPr>
              <w:t>29262</w:t>
            </w:r>
          </w:p>
        </w:tc>
        <w:tc>
          <w:tcPr>
            <w:tcW w:w="709" w:type="dxa"/>
            <w:tcBorders>
              <w:top w:val="nil"/>
              <w:bottom w:val="single" w:color="auto" w:sz="12" w:space="0"/>
            </w:tcBorders>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1</w:t>
            </w:r>
            <w:r>
              <w:rPr>
                <w:rFonts w:eastAsia="等线" w:cs="Times New Roman"/>
                <w:color w:val="000000"/>
                <w:kern w:val="0"/>
                <w:sz w:val="22"/>
              </w:rPr>
              <w:t>0</w:t>
            </w:r>
          </w:p>
        </w:tc>
        <w:tc>
          <w:tcPr>
            <w:tcW w:w="1134" w:type="dxa"/>
            <w:tcBorders>
              <w:top w:val="nil"/>
              <w:bottom w:val="single" w:color="auto" w:sz="12" w:space="0"/>
            </w:tcBorders>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双浦镇</w:t>
            </w:r>
          </w:p>
        </w:tc>
        <w:tc>
          <w:tcPr>
            <w:tcW w:w="709" w:type="dxa"/>
            <w:tcBorders>
              <w:top w:val="nil"/>
              <w:bottom w:val="single" w:color="auto" w:sz="12" w:space="0"/>
            </w:tcBorders>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710</w:t>
            </w:r>
          </w:p>
        </w:tc>
        <w:tc>
          <w:tcPr>
            <w:tcW w:w="709" w:type="dxa"/>
            <w:tcBorders>
              <w:top w:val="nil"/>
              <w:bottom w:val="single" w:color="auto" w:sz="12" w:space="0"/>
            </w:tcBorders>
            <w:vAlign w:val="center"/>
          </w:tcPr>
          <w:p>
            <w:pPr>
              <w:spacing w:line="240" w:lineRule="auto"/>
              <w:ind w:firstLine="0" w:firstLineChars="0"/>
              <w:jc w:val="center"/>
              <w:rPr>
                <w:rFonts w:eastAsia="等线" w:cs="Times New Roman"/>
                <w:color w:val="000000"/>
                <w:kern w:val="0"/>
                <w:sz w:val="22"/>
              </w:rPr>
            </w:pPr>
            <w:r>
              <w:rPr>
                <w:rFonts w:hint="eastAsia" w:eastAsia="等线" w:cs="Times New Roman"/>
                <w:color w:val="000000"/>
                <w:kern w:val="0"/>
                <w:sz w:val="22"/>
              </w:rPr>
              <w:t>1</w:t>
            </w:r>
            <w:r>
              <w:rPr>
                <w:rFonts w:eastAsia="等线" w:cs="Times New Roman"/>
                <w:color w:val="000000"/>
                <w:kern w:val="0"/>
                <w:sz w:val="22"/>
              </w:rPr>
              <w:t>0</w:t>
            </w:r>
          </w:p>
        </w:tc>
        <w:tc>
          <w:tcPr>
            <w:tcW w:w="1842" w:type="dxa"/>
            <w:tcBorders>
              <w:top w:val="nil"/>
              <w:bottom w:val="single" w:color="auto" w:sz="12" w:space="0"/>
            </w:tcBorders>
            <w:vAlign w:val="center"/>
          </w:tcPr>
          <w:p>
            <w:pPr>
              <w:spacing w:line="240" w:lineRule="auto"/>
              <w:ind w:firstLine="0" w:firstLineChars="0"/>
              <w:jc w:val="center"/>
              <w:rPr>
                <w:rFonts w:eastAsia="等线" w:cs="Times New Roman"/>
                <w:color w:val="000000"/>
                <w:kern w:val="0"/>
                <w:sz w:val="22"/>
              </w:rPr>
            </w:pPr>
            <w:r>
              <w:rPr>
                <w:rFonts w:hint="eastAsia" w:cs="Times New Roman"/>
                <w:color w:val="000000"/>
                <w:sz w:val="22"/>
              </w:rPr>
              <w:t>新街街道-瓜沥镇</w:t>
            </w:r>
          </w:p>
        </w:tc>
        <w:tc>
          <w:tcPr>
            <w:tcW w:w="709" w:type="dxa"/>
            <w:tcBorders>
              <w:top w:val="nil"/>
              <w:bottom w:val="single" w:color="auto" w:sz="12" w:space="0"/>
            </w:tcBorders>
            <w:vAlign w:val="center"/>
          </w:tcPr>
          <w:p>
            <w:pPr>
              <w:spacing w:line="240" w:lineRule="auto"/>
              <w:ind w:firstLine="0" w:firstLineChars="0"/>
              <w:jc w:val="center"/>
              <w:rPr>
                <w:rFonts w:eastAsia="等线" w:cs="Times New Roman"/>
                <w:color w:val="000000"/>
                <w:kern w:val="0"/>
                <w:sz w:val="22"/>
              </w:rPr>
            </w:pPr>
            <w:r>
              <w:rPr>
                <w:rFonts w:cs="Times New Roman"/>
                <w:sz w:val="22"/>
              </w:rPr>
              <w:t>1343</w:t>
            </w:r>
          </w:p>
        </w:tc>
      </w:tr>
    </w:tbl>
    <w:p>
      <w:pPr>
        <w:ind w:firstLine="0" w:firstLineChars="0"/>
        <w:rPr>
          <w:rFonts w:ascii="宋体" w:hAnsi="宋体"/>
          <w:sz w:val="21"/>
          <w:szCs w:val="21"/>
        </w:rPr>
      </w:pPr>
    </w:p>
    <w:p>
      <w:pPr>
        <w:pStyle w:val="4"/>
      </w:pPr>
      <w:r>
        <w:t>通勤轨道人口出行特征分析</w:t>
      </w:r>
      <w:bookmarkEnd w:id="46"/>
    </w:p>
    <w:p>
      <w:pPr>
        <w:pStyle w:val="5"/>
        <w:rPr>
          <w:bCs w:val="0"/>
        </w:rPr>
      </w:pPr>
      <w:r>
        <w:rPr>
          <w:rFonts w:hint="eastAsia"/>
          <w:bCs w:val="0"/>
        </w:rPr>
        <w:t>通勤出行轨道交通进站前特征（2</w:t>
      </w:r>
      <w:r>
        <w:rPr>
          <w:bCs w:val="0"/>
        </w:rPr>
        <w:t>1</w:t>
      </w:r>
      <w:r>
        <w:rPr>
          <w:rFonts w:hint="eastAsia"/>
          <w:bCs w:val="0"/>
        </w:rPr>
        <w:t>）</w:t>
      </w:r>
    </w:p>
    <w:p>
      <w:pPr>
        <w:ind w:firstLine="480"/>
      </w:pPr>
      <w:r>
        <w:rPr>
          <w:rFonts w:hint="eastAsia"/>
        </w:rPr>
        <w:t>分析结果显示，在杭州采用轨道交通通勤的进站前衔接方式构成中，步行和非机动车占据了主导地位，分别达到了4</w:t>
      </w:r>
      <w:r>
        <w:t>5</w:t>
      </w:r>
      <w:r>
        <w:rPr>
          <w:rFonts w:hint="eastAsia"/>
        </w:rPr>
        <w:t>%和3</w:t>
      </w:r>
      <w:r>
        <w:t>8</w:t>
      </w:r>
      <w:r>
        <w:rPr>
          <w:rFonts w:hint="eastAsia"/>
        </w:rPr>
        <w:t>%的比例（</w:t>
      </w:r>
      <w:r>
        <w:fldChar w:fldCharType="begin"/>
      </w:r>
      <w:r>
        <w:instrText xml:space="preserve"> </w:instrText>
      </w:r>
      <w:r>
        <w:rPr>
          <w:rFonts w:hint="eastAsia"/>
        </w:rPr>
        <w:instrText xml:space="preserve">REF _Ref124425507 \h</w:instrText>
      </w:r>
      <w:r>
        <w:instrText xml:space="preserve"> </w:instrText>
      </w:r>
      <w:r>
        <w:fldChar w:fldCharType="separate"/>
      </w:r>
      <w:r>
        <w:rPr>
          <w:rFonts w:hint="eastAsia"/>
        </w:rPr>
        <w:t xml:space="preserve">图 </w:t>
      </w:r>
      <w:r>
        <w:t>5</w:t>
      </w:r>
      <w:r>
        <w:noBreakHyphen/>
      </w:r>
      <w:r>
        <w:t>10</w:t>
      </w:r>
      <w:r>
        <w:fldChar w:fldCharType="end"/>
      </w:r>
      <w:r>
        <w:rPr>
          <w:rFonts w:hint="eastAsia"/>
        </w:rPr>
        <w:t>），采用出租车或网约车的最少，仅占1%。无论选择何种进站前衔接交通方式，轨道交通通勤出行的人次在时间段上的规律均为早高峰&gt;平峰&gt;晚高峰。</w:t>
      </w:r>
    </w:p>
    <w:p>
      <w:pPr>
        <w:ind w:firstLine="480"/>
      </w:pPr>
      <w:r>
        <w:fldChar w:fldCharType="begin"/>
      </w:r>
      <w:r>
        <w:instrText xml:space="preserve"> </w:instrText>
      </w:r>
      <w:r>
        <w:rPr>
          <w:rFonts w:hint="eastAsia"/>
        </w:rPr>
        <w:instrText xml:space="preserve">REF _Ref124425757 \h</w:instrText>
      </w:r>
      <w:r>
        <w:instrText xml:space="preserve"> </w:instrText>
      </w:r>
      <w:r>
        <w:fldChar w:fldCharType="separate"/>
      </w:r>
      <w:r>
        <w:rPr>
          <w:rFonts w:hint="eastAsia"/>
        </w:rPr>
        <w:t xml:space="preserve">图 </w:t>
      </w:r>
      <w:r>
        <w:t>5</w:t>
      </w:r>
      <w:r>
        <w:noBreakHyphen/>
      </w:r>
      <w:r>
        <w:t>11</w:t>
      </w:r>
      <w:r>
        <w:fldChar w:fldCharType="end"/>
      </w:r>
      <w:r>
        <w:rPr>
          <w:rFonts w:hint="eastAsia"/>
        </w:rPr>
        <w:t>描述的是不同进站方式在进站前距离分档上的构成，进站前出行距离在(</w:t>
      </w:r>
      <w:r>
        <w:t>0,0.5]</w:t>
      </w:r>
      <w:r>
        <w:rPr>
          <w:rFonts w:hint="eastAsia"/>
        </w:rPr>
        <w:t>和(</w:t>
      </w:r>
      <w:r>
        <w:t>0.5,1]</w:t>
      </w:r>
      <w:r>
        <w:rPr>
          <w:rFonts w:hint="eastAsia"/>
        </w:rPr>
        <w:t>的距离分档共占总出行的7</w:t>
      </w:r>
      <w:r>
        <w:t>7</w:t>
      </w:r>
      <w:r>
        <w:rPr>
          <w:rFonts w:hint="eastAsia"/>
        </w:rPr>
        <w:t>%，可见轨道交通站点服务的辐射范围约为1公里，在1公里范围内，人们更倾向于选择轨道交通通勤。当进站前出行距离在0</w:t>
      </w:r>
      <w:r>
        <w:t>.5</w:t>
      </w:r>
      <w:r>
        <w:rPr>
          <w:rFonts w:hint="eastAsia"/>
        </w:rPr>
        <w:t>公里以内时，采用步行出行方式的人更多（5</w:t>
      </w:r>
      <w:r>
        <w:t>9</w:t>
      </w:r>
      <w:r>
        <w:rPr>
          <w:rFonts w:hint="eastAsia"/>
        </w:rPr>
        <w:t>%），当进站前出行距离在0</w:t>
      </w:r>
      <w:r>
        <w:t>.5</w:t>
      </w:r>
      <w:r>
        <w:rPr>
          <w:rFonts w:hint="eastAsia"/>
        </w:rPr>
        <w:t>到1公里时，采用非机动车出行的人更多（5</w:t>
      </w:r>
      <w:r>
        <w:t>1</w:t>
      </w:r>
      <w:r>
        <w:rPr>
          <w:rFonts w:hint="eastAsia"/>
        </w:rPr>
        <w:t>%）。</w:t>
      </w:r>
    </w:p>
    <w:p>
      <w:pPr>
        <w:keepNext/>
        <w:ind w:firstLine="0" w:firstLineChars="0"/>
        <w:jc w:val="center"/>
      </w:pPr>
      <w:r>
        <w:drawing>
          <wp:inline distT="0" distB="0" distL="0" distR="0">
            <wp:extent cx="4923155" cy="3451225"/>
            <wp:effectExtent l="0" t="0" r="127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98">
                      <a:extLst>
                        <a:ext uri="{28A0092B-C50C-407E-A947-70E740481C1C}">
                          <a14:useLocalDpi xmlns:a14="http://schemas.microsoft.com/office/drawing/2010/main" val="0"/>
                        </a:ext>
                      </a:extLst>
                    </a:blip>
                    <a:srcRect l="18250" t="7923" b="11840"/>
                    <a:stretch>
                      <a:fillRect/>
                    </a:stretch>
                  </pic:blipFill>
                  <pic:spPr>
                    <a:xfrm>
                      <a:off x="0" y="0"/>
                      <a:ext cx="4928072" cy="3454394"/>
                    </a:xfrm>
                    <a:prstGeom prst="rect">
                      <a:avLst/>
                    </a:prstGeom>
                    <a:noFill/>
                    <a:ln>
                      <a:noFill/>
                    </a:ln>
                  </pic:spPr>
                </pic:pic>
              </a:graphicData>
            </a:graphic>
          </wp:inline>
        </w:drawing>
      </w:r>
    </w:p>
    <w:p>
      <w:pPr>
        <w:pStyle w:val="12"/>
      </w:pPr>
      <w:bookmarkStart w:id="51" w:name="_Ref12442550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6</w:t>
      </w:r>
      <w:r>
        <w:fldChar w:fldCharType="end"/>
      </w:r>
      <w:bookmarkEnd w:id="51"/>
      <w:r>
        <w:t xml:space="preserve"> </w:t>
      </w:r>
      <w:r>
        <w:rPr>
          <w:rFonts w:hint="eastAsia"/>
        </w:rPr>
        <w:t>不同进站方式在时段、日期上的构成</w:t>
      </w:r>
    </w:p>
    <w:p>
      <w:pPr>
        <w:keepNext/>
        <w:ind w:firstLine="0" w:firstLineChars="0"/>
      </w:pPr>
      <w:r>
        <w:drawing>
          <wp:inline distT="0" distB="0" distL="0" distR="0">
            <wp:extent cx="5272405" cy="3594100"/>
            <wp:effectExtent l="0" t="0" r="444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99">
                      <a:extLst>
                        <a:ext uri="{28A0092B-C50C-407E-A947-70E740481C1C}">
                          <a14:useLocalDpi xmlns:a14="http://schemas.microsoft.com/office/drawing/2010/main" val="0"/>
                        </a:ext>
                      </a:extLst>
                    </a:blip>
                    <a:srcRect l="17514" t="8829" b="12433"/>
                    <a:stretch>
                      <a:fillRect/>
                    </a:stretch>
                  </pic:blipFill>
                  <pic:spPr>
                    <a:xfrm>
                      <a:off x="0" y="0"/>
                      <a:ext cx="5285564" cy="3603320"/>
                    </a:xfrm>
                    <a:prstGeom prst="rect">
                      <a:avLst/>
                    </a:prstGeom>
                    <a:noFill/>
                    <a:ln>
                      <a:noFill/>
                    </a:ln>
                  </pic:spPr>
                </pic:pic>
              </a:graphicData>
            </a:graphic>
          </wp:inline>
        </w:drawing>
      </w:r>
    </w:p>
    <w:p>
      <w:pPr>
        <w:pStyle w:val="12"/>
      </w:pPr>
      <w:bookmarkStart w:id="52" w:name="_Ref1244257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7</w:t>
      </w:r>
      <w:r>
        <w:fldChar w:fldCharType="end"/>
      </w:r>
      <w:bookmarkEnd w:id="52"/>
      <w:r>
        <w:t xml:space="preserve"> </w:t>
      </w:r>
      <w:bookmarkStart w:id="53" w:name="_Hlk124427650"/>
      <w:r>
        <w:rPr>
          <w:rFonts w:hint="eastAsia"/>
        </w:rPr>
        <w:t>不同进站方式在进站前距离分档上的构成</w:t>
      </w:r>
      <w:bookmarkEnd w:id="53"/>
    </w:p>
    <w:p>
      <w:pPr>
        <w:pStyle w:val="5"/>
      </w:pPr>
      <w:r>
        <w:rPr>
          <w:rFonts w:hint="eastAsia"/>
        </w:rPr>
        <w:t>通勤出行轨道交通进站前客流社区来源（2</w:t>
      </w:r>
      <w:r>
        <w:t>2</w:t>
      </w:r>
      <w:r>
        <w:rPr>
          <w:rFonts w:hint="eastAsia"/>
        </w:rPr>
        <w:t>）</w:t>
      </w:r>
    </w:p>
    <w:p>
      <w:pPr>
        <w:ind w:firstLine="480"/>
      </w:pPr>
      <w:r>
        <w:rPr>
          <w:rFonts w:hint="eastAsia"/>
        </w:rPr>
        <w:t>通勤出行轨道交通进站前客流社区来源呈放射状分布，与地铁站点的布局相吻合，这与常识相符，即轨道交通站点的服务范围主要为周边社区。萧山区和富阳区的个别社区如华丰村（3</w:t>
      </w:r>
      <w:r>
        <w:t>325</w:t>
      </w:r>
      <w:r>
        <w:rPr>
          <w:rFonts w:hint="eastAsia"/>
        </w:rPr>
        <w:t>人次）、江南村（1</w:t>
      </w:r>
      <w:r>
        <w:t>346</w:t>
      </w:r>
      <w:r>
        <w:rPr>
          <w:rFonts w:hint="eastAsia"/>
        </w:rPr>
        <w:t>人次）、新港村（7</w:t>
      </w:r>
      <w:r>
        <w:t>94</w:t>
      </w:r>
      <w:r>
        <w:rPr>
          <w:rFonts w:hint="eastAsia"/>
        </w:rPr>
        <w:t>人次）、三联村（3</w:t>
      </w:r>
      <w:r>
        <w:t>15</w:t>
      </w:r>
      <w:r>
        <w:rPr>
          <w:rFonts w:hint="eastAsia"/>
        </w:rPr>
        <w:t>人次）等虽然远离轨道交通站点，但通勤过程中也包含了轨道交通。</w:t>
      </w:r>
    </w:p>
    <w:p>
      <w:pPr>
        <w:pStyle w:val="2"/>
        <w:ind w:firstLine="480"/>
      </w:pPr>
      <w:r>
        <w:rPr>
          <w:rFonts w:hint="eastAsia"/>
        </w:rPr>
        <w:t>《城市综合交通体系规划标准》（GB</w:t>
      </w:r>
      <w:r>
        <w:t>/T51328-2018</w:t>
      </w:r>
      <w:r>
        <w:rPr>
          <w:rFonts w:hint="eastAsia"/>
        </w:rPr>
        <w:t>）中取8</w:t>
      </w:r>
      <w:r>
        <w:t>00m</w:t>
      </w:r>
      <w:r>
        <w:rPr>
          <w:rFonts w:hint="eastAsia"/>
        </w:rPr>
        <w:t>作为轨道交通车站直接服务范围的半径，实际杭州地铁服务通勤者的职住地距离站点的平均距离为2</w:t>
      </w:r>
      <w:r>
        <w:t>.48</w:t>
      </w:r>
      <w:r>
        <w:rPr>
          <w:rFonts w:hint="eastAsia"/>
        </w:rPr>
        <w:t>km，远大于大于8</w:t>
      </w:r>
      <w:r>
        <w:t>00m</w:t>
      </w:r>
      <w:r>
        <w:rPr>
          <w:rFonts w:hint="eastAsia"/>
        </w:rPr>
        <w:t>，其中1</w:t>
      </w:r>
      <w:r>
        <w:t>0</w:t>
      </w:r>
      <w:r>
        <w:rPr>
          <w:rFonts w:hint="eastAsia"/>
        </w:rPr>
        <w:t>号线沿线的通勤者距离站点的平均距离最短，为1</w:t>
      </w:r>
      <w:r>
        <w:t>.21</w:t>
      </w:r>
      <w:r>
        <w:rPr>
          <w:rFonts w:hint="eastAsia"/>
        </w:rPr>
        <w:t>km，</w:t>
      </w:r>
      <w:r>
        <w:t>16</w:t>
      </w:r>
      <w:r>
        <w:rPr>
          <w:rFonts w:hint="eastAsia"/>
        </w:rPr>
        <w:t>号线最长（7</w:t>
      </w:r>
      <w:r>
        <w:t>.58</w:t>
      </w:r>
      <w:r>
        <w:rPr>
          <w:rFonts w:hint="eastAsia"/>
        </w:rPr>
        <w:t>km），约为平均值的3倍（</w:t>
      </w:r>
      <w:r>
        <w:fldChar w:fldCharType="begin"/>
      </w:r>
      <w:r>
        <w:instrText xml:space="preserve"> </w:instrText>
      </w:r>
      <w:r>
        <w:rPr>
          <w:rFonts w:hint="eastAsia"/>
        </w:rPr>
        <w:instrText xml:space="preserve">REF _Ref124943902 \h</w:instrText>
      </w:r>
      <w:r>
        <w:instrText xml:space="preserve"> </w:instrText>
      </w:r>
      <w:r>
        <w:fldChar w:fldCharType="separate"/>
      </w:r>
      <w:r>
        <w:rPr>
          <w:rFonts w:hint="eastAsia"/>
        </w:rPr>
        <w:t xml:space="preserve">图 </w:t>
      </w:r>
      <w:r>
        <w:t>5</w:t>
      </w:r>
      <w:r>
        <w:noBreakHyphen/>
      </w:r>
      <w:r>
        <w:t>8</w:t>
      </w:r>
      <w:r>
        <w:fldChar w:fldCharType="end"/>
      </w:r>
      <w:r>
        <w:rPr>
          <w:rFonts w:hint="eastAsia"/>
        </w:rPr>
        <w:t>）。除了在轨道交通站点周边构建可达性高、通畅的步行网络之外，还应关注到中远距离的轨道交通接驳问题。</w:t>
      </w:r>
    </w:p>
    <w:p>
      <w:pPr>
        <w:pStyle w:val="12"/>
        <w:keepNext/>
      </w:pPr>
      <w:bookmarkStart w:id="54" w:name="_Ref124861463"/>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8</w:t>
      </w:r>
      <w:r>
        <w:fldChar w:fldCharType="end"/>
      </w:r>
      <w:bookmarkEnd w:id="54"/>
      <w:r>
        <w:t xml:space="preserve"> </w:t>
      </w:r>
      <w:r>
        <w:rPr>
          <w:rFonts w:hint="eastAsia"/>
        </w:rPr>
        <w:t>各线路通勤者距离站点平均距离</w:t>
      </w:r>
    </w:p>
    <w:p>
      <w:pPr>
        <w:keepNext/>
        <w:ind w:firstLine="0" w:firstLineChars="0"/>
        <w:jc w:val="center"/>
      </w:pPr>
      <w:r>
        <w:drawing>
          <wp:inline distT="0" distB="0" distL="0" distR="0">
            <wp:extent cx="5208905" cy="312547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00"/>
                    <a:stretch>
                      <a:fillRect/>
                    </a:stretch>
                  </pic:blipFill>
                  <pic:spPr>
                    <a:xfrm>
                      <a:off x="0" y="0"/>
                      <a:ext cx="5228536" cy="3137373"/>
                    </a:xfrm>
                    <a:prstGeom prst="rect">
                      <a:avLst/>
                    </a:prstGeom>
                  </pic:spPr>
                </pic:pic>
              </a:graphicData>
            </a:graphic>
          </wp:inline>
        </w:drawing>
      </w:r>
    </w:p>
    <w:p>
      <w:pPr>
        <w:pStyle w:val="12"/>
      </w:pPr>
      <w:bookmarkStart w:id="55" w:name="_Ref1249439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8</w:t>
      </w:r>
      <w:r>
        <w:fldChar w:fldCharType="end"/>
      </w:r>
      <w:bookmarkEnd w:id="55"/>
      <w:r>
        <w:t xml:space="preserve"> </w:t>
      </w:r>
      <w:r>
        <w:rPr>
          <w:rFonts w:hint="eastAsia"/>
        </w:rPr>
        <w:t>各线路通勤者距离站点平均距离</w:t>
      </w:r>
    </w:p>
    <w:p>
      <w:pPr>
        <w:ind w:firstLine="480"/>
      </w:pPr>
    </w:p>
    <w:p>
      <w:pPr>
        <w:pStyle w:val="2"/>
        <w:ind w:firstLine="0" w:firstLineChars="0"/>
      </w:pPr>
      <w:r>
        <w:rPr>
          <w:rFonts w:hint="eastAsia"/>
        </w:rPr>
        <w:drawing>
          <wp:inline distT="0" distB="0" distL="0" distR="0">
            <wp:extent cx="5302250" cy="371094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1"/>
                    <a:srcRect l="2040" t="3318" r="2498" b="2176"/>
                    <a:stretch>
                      <a:fillRect/>
                    </a:stretch>
                  </pic:blipFill>
                  <pic:spPr>
                    <a:xfrm>
                      <a:off x="0" y="0"/>
                      <a:ext cx="5305533" cy="3713243"/>
                    </a:xfrm>
                    <a:prstGeom prst="rect">
                      <a:avLst/>
                    </a:prstGeom>
                    <a:ln>
                      <a:noFill/>
                    </a:ln>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9</w:t>
      </w:r>
      <w:r>
        <w:fldChar w:fldCharType="end"/>
      </w:r>
      <w:r>
        <w:t xml:space="preserve"> </w:t>
      </w:r>
      <w:r>
        <w:rPr>
          <w:rFonts w:hint="eastAsia"/>
        </w:rPr>
        <w:t>通勤出行轨道交通进站前客流社区来源分布</w:t>
      </w:r>
    </w:p>
    <w:p>
      <w:pPr>
        <w:keepNext/>
        <w:ind w:firstLine="0" w:firstLineChars="0"/>
      </w:pPr>
      <w:r>
        <w:rPr>
          <w:rFonts w:hint="eastAsia"/>
        </w:rPr>
        <w:drawing>
          <wp:inline distT="0" distB="0" distL="0" distR="0">
            <wp:extent cx="5274310" cy="33731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5274310" cy="3373120"/>
                    </a:xfrm>
                    <a:prstGeom prst="rect">
                      <a:avLst/>
                    </a:prstGeom>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10</w:t>
      </w:r>
      <w:r>
        <w:fldChar w:fldCharType="end"/>
      </w:r>
      <w:r>
        <w:t xml:space="preserve"> </w:t>
      </w:r>
      <w:r>
        <w:rPr>
          <w:rFonts w:hint="eastAsia"/>
        </w:rPr>
        <w:t>轨道交通站点进站客流量与社区联系人次</w:t>
      </w:r>
    </w:p>
    <w:p>
      <w:pPr>
        <w:pStyle w:val="5"/>
      </w:pPr>
      <w:r>
        <w:rPr>
          <w:rFonts w:hint="eastAsia"/>
        </w:rPr>
        <w:t>工作日通勤出行且含轨道交通整体特征（2</w:t>
      </w:r>
      <w:r>
        <w:t>5</w:t>
      </w:r>
      <w:r>
        <w:rPr>
          <w:rFonts w:hint="eastAsia"/>
        </w:rPr>
        <w:t>、</w:t>
      </w:r>
      <w:r>
        <w:t>26</w:t>
      </w:r>
      <w:r>
        <w:rPr>
          <w:rFonts w:hint="eastAsia"/>
        </w:rPr>
        <w:t>）</w:t>
      </w:r>
    </w:p>
    <w:p>
      <w:pPr>
        <w:ind w:firstLine="480"/>
      </w:pPr>
      <w:r>
        <w:rPr>
          <w:rFonts w:hint="eastAsia"/>
        </w:rPr>
        <w:t>各站日均轨道通勤者约2</w:t>
      </w:r>
      <w:r>
        <w:t>800</w:t>
      </w:r>
      <w:r>
        <w:rPr>
          <w:rFonts w:hint="eastAsia"/>
        </w:rPr>
        <w:t>人次，最高通勤量进站站点为江陵路，日均进站通勤者2</w:t>
      </w:r>
      <w:r>
        <w:t>.14</w:t>
      </w:r>
      <w:r>
        <w:rPr>
          <w:rFonts w:hint="eastAsia"/>
        </w:rPr>
        <w:t>万人次，其次是西湖文化广场站，日均进站通勤者2</w:t>
      </w:r>
      <w:r>
        <w:t>.04</w:t>
      </w:r>
      <w:r>
        <w:rPr>
          <w:rFonts w:hint="eastAsia"/>
        </w:rPr>
        <w:t>万人次（</w:t>
      </w:r>
      <w:r>
        <w:fldChar w:fldCharType="begin"/>
      </w:r>
      <w:r>
        <w:instrText xml:space="preserve"> REF _Ref124753263 \h </w:instrText>
      </w:r>
      <w:r>
        <w:fldChar w:fldCharType="separate"/>
      </w:r>
      <w:r>
        <w:rPr>
          <w:rFonts w:hint="eastAsia"/>
        </w:rPr>
        <w:t xml:space="preserve">表 </w:t>
      </w:r>
      <w:r>
        <w:t>5</w:t>
      </w:r>
      <w:r>
        <w:noBreakHyphen/>
      </w:r>
      <w:r>
        <w:t>6</w:t>
      </w:r>
      <w:r>
        <w:fldChar w:fldCharType="end"/>
      </w:r>
      <w:r>
        <w:rPr>
          <w:rFonts w:hint="eastAsia"/>
        </w:rPr>
        <w:t>），进站人次分布规模较大的站点主要分布在1号线和2号线上，涉及到多个换乘站（</w:t>
      </w:r>
      <w:r>
        <w:fldChar w:fldCharType="begin"/>
      </w:r>
      <w:r>
        <w:instrText xml:space="preserve"> </w:instrText>
      </w:r>
      <w:r>
        <w:rPr>
          <w:rFonts w:hint="eastAsia"/>
        </w:rPr>
        <w:instrText xml:space="preserve">REF _Ref125901066 \h</w:instrText>
      </w:r>
      <w:r>
        <w:instrText xml:space="preserve"> </w:instrText>
      </w:r>
      <w:r>
        <w:fldChar w:fldCharType="separate"/>
      </w:r>
      <w:r>
        <w:rPr>
          <w:rFonts w:hint="eastAsia"/>
        </w:rPr>
        <w:t xml:space="preserve">图 </w:t>
      </w:r>
      <w:r>
        <w:t>5</w:t>
      </w:r>
      <w:r>
        <w:noBreakHyphen/>
      </w:r>
      <w:r>
        <w:t>11</w:t>
      </w:r>
      <w:r>
        <w:fldChar w:fldCharType="end"/>
      </w:r>
      <w:r>
        <w:rPr>
          <w:rFonts w:hint="eastAsia"/>
        </w:rPr>
        <w:t>）。从工作日通勤的轨道交通整体特征来看，1</w:t>
      </w:r>
      <w:r>
        <w:t>0</w:t>
      </w:r>
      <w:r>
        <w:rPr>
          <w:rFonts w:hint="eastAsia"/>
        </w:rPr>
        <w:t>至1</w:t>
      </w:r>
      <w:r>
        <w:t>5</w:t>
      </w:r>
      <w:r>
        <w:rPr>
          <w:rFonts w:hint="eastAsia"/>
        </w:rPr>
        <w:t>公里区间的出行占通勤轨道交通出行的比例最高（2</w:t>
      </w:r>
      <w:r>
        <w:t>6</w:t>
      </w:r>
      <w:r>
        <w:rPr>
          <w:rFonts w:hint="eastAsia"/>
        </w:rPr>
        <w:t>%），其次是7至1</w:t>
      </w:r>
      <w:r>
        <w:t>0</w:t>
      </w:r>
      <w:r>
        <w:rPr>
          <w:rFonts w:hint="eastAsia"/>
        </w:rPr>
        <w:t>公里（2</w:t>
      </w:r>
      <w:r>
        <w:t>4</w:t>
      </w:r>
      <w:r>
        <w:rPr>
          <w:rFonts w:hint="eastAsia"/>
        </w:rPr>
        <w:t>%）。</w:t>
      </w:r>
    </w:p>
    <w:p>
      <w:pPr>
        <w:ind w:firstLine="480"/>
      </w:pPr>
      <w:r>
        <w:rPr>
          <w:rFonts w:hint="eastAsia"/>
        </w:rPr>
        <w:t>从含轨道交通的通勤出行方式来看，轨道交通的前后端主要接驳方式为步行和非机动车，主要的出行方式有“步行+地铁+步行”、“步行+地铁+非机动车”、“非机动车+地铁+步行”以及“非机动车+地铁+非机动车”，这四种包含地铁的通勤出行方式占全部通勤出行的6</w:t>
      </w:r>
      <w:r>
        <w:t>4</w:t>
      </w:r>
      <w:r>
        <w:rPr>
          <w:rFonts w:hint="eastAsia"/>
        </w:rPr>
        <w:t>%。</w:t>
      </w:r>
    </w:p>
    <w:p>
      <w:pPr>
        <w:pStyle w:val="12"/>
        <w:keepNext/>
      </w:pPr>
      <w:bookmarkStart w:id="56" w:name="_Ref124753263"/>
      <w:bookmarkStart w:id="57" w:name="_Ref124753257"/>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9</w:t>
      </w:r>
      <w:r>
        <w:fldChar w:fldCharType="end"/>
      </w:r>
      <w:bookmarkEnd w:id="56"/>
      <w:r>
        <w:t xml:space="preserve"> </w:t>
      </w:r>
      <w:r>
        <w:rPr>
          <w:rFonts w:hint="eastAsia"/>
        </w:rPr>
        <w:t>工作日通勤进站量top</w:t>
      </w:r>
      <w:r>
        <w:t>10</w:t>
      </w:r>
      <w:bookmarkEnd w:id="57"/>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33"/>
        <w:gridCol w:w="1701"/>
        <w:gridCol w:w="235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tcBorders>
              <w:top w:val="single" w:color="000000" w:themeColor="text1" w:sz="12" w:space="0"/>
              <w:left w:val="nil"/>
              <w:bottom w:val="single" w:color="000000" w:themeColor="text1" w:sz="2" w:space="0"/>
              <w:right w:val="nil"/>
              <w:insideH w:val="single" w:sz="2" w:space="0"/>
              <w:insideV w:val="nil"/>
              <w:tl2br w:val="nil"/>
              <w:tr2bl w:val="nil"/>
            </w:tcBorders>
            <w:vAlign w:val="center"/>
          </w:tcPr>
          <w:p>
            <w:pPr>
              <w:spacing w:line="240" w:lineRule="auto"/>
              <w:ind w:firstLine="0" w:firstLineChars="0"/>
              <w:jc w:val="center"/>
              <w:rPr>
                <w:rFonts w:cs="Times New Roman"/>
                <w:b w:val="0"/>
                <w:bCs w:val="0"/>
                <w:kern w:val="0"/>
                <w:szCs w:val="20"/>
              </w:rPr>
            </w:pPr>
            <w:r>
              <w:rPr>
                <w:rFonts w:hint="eastAsia" w:cs="Times New Roman"/>
                <w:b/>
                <w:bCs/>
                <w:kern w:val="0"/>
                <w:szCs w:val="20"/>
              </w:rPr>
              <w:t>序号</w:t>
            </w:r>
          </w:p>
        </w:tc>
        <w:tc>
          <w:tcPr>
            <w:tcW w:w="1701"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val="0"/>
                <w:bCs w:val="0"/>
                <w:kern w:val="0"/>
                <w:szCs w:val="20"/>
              </w:rPr>
            </w:pPr>
            <w:r>
              <w:rPr>
                <w:rFonts w:hint="eastAsia" w:cs="Times New Roman"/>
                <w:b/>
                <w:bCs/>
                <w:kern w:val="0"/>
                <w:szCs w:val="20"/>
              </w:rPr>
              <w:t>地铁站点</w:t>
            </w:r>
          </w:p>
        </w:tc>
        <w:tc>
          <w:tcPr>
            <w:tcW w:w="2350"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spacing w:line="240" w:lineRule="auto"/>
              <w:ind w:firstLine="0" w:firstLineChars="0"/>
              <w:jc w:val="center"/>
              <w:rPr>
                <w:rFonts w:cs="Times New Roman"/>
                <w:b w:val="0"/>
                <w:bCs w:val="0"/>
                <w:kern w:val="0"/>
                <w:szCs w:val="20"/>
              </w:rPr>
            </w:pPr>
            <w:r>
              <w:rPr>
                <w:rFonts w:hint="eastAsia" w:cs="Times New Roman"/>
                <w:b/>
                <w:bCs/>
                <w:kern w:val="0"/>
                <w:szCs w:val="20"/>
              </w:rPr>
              <w:t>日均人次（万人）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1</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江陵路</w:t>
            </w:r>
          </w:p>
        </w:tc>
        <w:tc>
          <w:tcPr>
            <w:tcW w:w="2350" w:type="dxa"/>
            <w:noWrap/>
            <w:vAlign w:val="center"/>
          </w:tcPr>
          <w:p>
            <w:pPr>
              <w:spacing w:line="240" w:lineRule="auto"/>
              <w:ind w:firstLine="0" w:firstLineChars="0"/>
              <w:jc w:val="center"/>
              <w:rPr>
                <w:rFonts w:cs="Times New Roman"/>
                <w:kern w:val="0"/>
                <w:szCs w:val="20"/>
              </w:rPr>
            </w:pPr>
            <w:r>
              <w:rPr>
                <w:rFonts w:cs="Times New Roman"/>
                <w:kern w:val="0"/>
                <w:szCs w:val="20"/>
              </w:rPr>
              <w:t>2.14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2</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西湖文化广场</w:t>
            </w:r>
          </w:p>
        </w:tc>
        <w:tc>
          <w:tcPr>
            <w:tcW w:w="2350" w:type="dxa"/>
            <w:noWrap/>
            <w:vAlign w:val="center"/>
          </w:tcPr>
          <w:p>
            <w:pPr>
              <w:spacing w:line="240" w:lineRule="auto"/>
              <w:ind w:firstLine="0" w:firstLineChars="0"/>
              <w:jc w:val="center"/>
              <w:rPr>
                <w:rFonts w:cs="Times New Roman"/>
                <w:kern w:val="0"/>
                <w:szCs w:val="20"/>
              </w:rPr>
            </w:pPr>
            <w:r>
              <w:rPr>
                <w:rFonts w:cs="Times New Roman"/>
                <w:kern w:val="0"/>
                <w:szCs w:val="20"/>
              </w:rPr>
              <w:t>2.04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3</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彭埠</w:t>
            </w:r>
          </w:p>
        </w:tc>
        <w:tc>
          <w:tcPr>
            <w:tcW w:w="2350" w:type="dxa"/>
            <w:noWrap/>
            <w:vAlign w:val="center"/>
          </w:tcPr>
          <w:p>
            <w:pPr>
              <w:spacing w:line="240" w:lineRule="auto"/>
              <w:ind w:firstLine="0" w:firstLineChars="0"/>
              <w:jc w:val="center"/>
              <w:rPr>
                <w:rFonts w:cs="Times New Roman"/>
                <w:kern w:val="0"/>
                <w:szCs w:val="20"/>
              </w:rPr>
            </w:pPr>
            <w:r>
              <w:rPr>
                <w:rFonts w:cs="Times New Roman"/>
                <w:kern w:val="0"/>
                <w:szCs w:val="20"/>
              </w:rPr>
              <w:t>1.93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4</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钱江世纪城</w:t>
            </w:r>
          </w:p>
        </w:tc>
        <w:tc>
          <w:tcPr>
            <w:tcW w:w="2350"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1</w:t>
            </w:r>
            <w:r>
              <w:rPr>
                <w:rFonts w:cs="Times New Roman"/>
                <w:kern w:val="0"/>
                <w:szCs w:val="20"/>
              </w:rPr>
              <w:t>.69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5</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客运中心</w:t>
            </w:r>
          </w:p>
        </w:tc>
        <w:tc>
          <w:tcPr>
            <w:tcW w:w="2350"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1</w:t>
            </w:r>
            <w:r>
              <w:rPr>
                <w:rFonts w:cs="Times New Roman"/>
                <w:kern w:val="0"/>
                <w:szCs w:val="20"/>
              </w:rPr>
              <w:t>.54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6</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凤起路</w:t>
            </w:r>
          </w:p>
        </w:tc>
        <w:tc>
          <w:tcPr>
            <w:tcW w:w="2350"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1</w:t>
            </w:r>
            <w:r>
              <w:rPr>
                <w:rFonts w:cs="Times New Roman"/>
                <w:kern w:val="0"/>
                <w:szCs w:val="20"/>
              </w:rPr>
              <w:t>.40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7</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钱江路</w:t>
            </w:r>
          </w:p>
        </w:tc>
        <w:tc>
          <w:tcPr>
            <w:tcW w:w="2350"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1</w:t>
            </w:r>
            <w:r>
              <w:rPr>
                <w:rFonts w:cs="Times New Roman"/>
                <w:kern w:val="0"/>
                <w:szCs w:val="20"/>
              </w:rPr>
              <w:t>.35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8</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近江</w:t>
            </w:r>
          </w:p>
        </w:tc>
        <w:tc>
          <w:tcPr>
            <w:tcW w:w="2350"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1</w:t>
            </w:r>
            <w:r>
              <w:rPr>
                <w:rFonts w:cs="Times New Roman"/>
                <w:kern w:val="0"/>
                <w:szCs w:val="20"/>
              </w:rPr>
              <w:t>.34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9</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沈塘桥</w:t>
            </w:r>
          </w:p>
        </w:tc>
        <w:tc>
          <w:tcPr>
            <w:tcW w:w="2350"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1</w:t>
            </w:r>
            <w:r>
              <w:rPr>
                <w:rFonts w:cs="Times New Roman"/>
                <w:kern w:val="0"/>
                <w:szCs w:val="20"/>
              </w:rPr>
              <w:t>.29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133" w:type="dxa"/>
            <w:vAlign w:val="center"/>
          </w:tcPr>
          <w:p>
            <w:pPr>
              <w:spacing w:line="240" w:lineRule="auto"/>
              <w:ind w:firstLine="0" w:firstLineChars="0"/>
              <w:jc w:val="center"/>
              <w:rPr>
                <w:rFonts w:cs="Times New Roman"/>
                <w:b w:val="0"/>
                <w:bCs w:val="0"/>
                <w:kern w:val="0"/>
                <w:szCs w:val="20"/>
              </w:rPr>
            </w:pPr>
            <w:r>
              <w:rPr>
                <w:rFonts w:hint="eastAsia" w:cs="Times New Roman"/>
                <w:b w:val="0"/>
                <w:bCs/>
                <w:kern w:val="0"/>
                <w:szCs w:val="20"/>
              </w:rPr>
              <w:t>1</w:t>
            </w:r>
            <w:r>
              <w:rPr>
                <w:rFonts w:cs="Times New Roman"/>
                <w:b w:val="0"/>
                <w:bCs/>
                <w:kern w:val="0"/>
                <w:szCs w:val="20"/>
              </w:rPr>
              <w:t>0</w:t>
            </w:r>
          </w:p>
        </w:tc>
        <w:tc>
          <w:tcPr>
            <w:tcW w:w="1701"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长河</w:t>
            </w:r>
          </w:p>
        </w:tc>
        <w:tc>
          <w:tcPr>
            <w:tcW w:w="2350" w:type="dxa"/>
            <w:noWrap/>
            <w:vAlign w:val="center"/>
          </w:tcPr>
          <w:p>
            <w:pPr>
              <w:spacing w:line="240" w:lineRule="auto"/>
              <w:ind w:firstLine="0" w:firstLineChars="0"/>
              <w:jc w:val="center"/>
              <w:rPr>
                <w:rFonts w:cs="Times New Roman"/>
                <w:kern w:val="0"/>
                <w:szCs w:val="20"/>
              </w:rPr>
            </w:pPr>
            <w:r>
              <w:rPr>
                <w:rFonts w:hint="eastAsia" w:cs="Times New Roman"/>
                <w:kern w:val="0"/>
                <w:szCs w:val="20"/>
              </w:rPr>
              <w:t>1</w:t>
            </w:r>
            <w:r>
              <w:rPr>
                <w:rFonts w:cs="Times New Roman"/>
                <w:kern w:val="0"/>
                <w:szCs w:val="20"/>
              </w:rPr>
              <w:t>.20</w:t>
            </w:r>
          </w:p>
        </w:tc>
      </w:tr>
    </w:tbl>
    <w:p>
      <w:pPr>
        <w:ind w:firstLine="0" w:firstLineChars="0"/>
      </w:pPr>
    </w:p>
    <w:p>
      <w:pPr>
        <w:ind w:firstLine="0" w:firstLineChars="0"/>
        <w:jc w:val="center"/>
      </w:pPr>
      <w:r>
        <w:drawing>
          <wp:inline distT="0" distB="0" distL="0" distR="0">
            <wp:extent cx="5114925" cy="37134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03">
                      <a:extLst>
                        <a:ext uri="{28A0092B-C50C-407E-A947-70E740481C1C}">
                          <a14:useLocalDpi xmlns:a14="http://schemas.microsoft.com/office/drawing/2010/main" val="0"/>
                        </a:ext>
                      </a:extLst>
                    </a:blip>
                    <a:srcRect l="19791" t="6641" b="11838"/>
                    <a:stretch>
                      <a:fillRect/>
                    </a:stretch>
                  </pic:blipFill>
                  <pic:spPr>
                    <a:xfrm>
                      <a:off x="0" y="0"/>
                      <a:ext cx="5118367" cy="3715846"/>
                    </a:xfrm>
                    <a:prstGeom prst="rect">
                      <a:avLst/>
                    </a:prstGeom>
                    <a:noFill/>
                    <a:ln>
                      <a:noFill/>
                    </a:ln>
                  </pic:spPr>
                </pic:pic>
              </a:graphicData>
            </a:graphic>
          </wp:inline>
        </w:drawing>
      </w:r>
      <w:r>
        <w:drawing>
          <wp:inline distT="0" distB="0" distL="0" distR="0">
            <wp:extent cx="5274310" cy="33254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4">
                      <a:extLst>
                        <a:ext uri="{28A0092B-C50C-407E-A947-70E740481C1C}">
                          <a14:useLocalDpi xmlns:a14="http://schemas.microsoft.com/office/drawing/2010/main" val="0"/>
                        </a:ext>
                      </a:extLst>
                    </a:blip>
                    <a:srcRect l="15028" t="9170" r="1769" b="12135"/>
                    <a:stretch>
                      <a:fillRect/>
                    </a:stretch>
                  </pic:blipFill>
                  <pic:spPr>
                    <a:xfrm>
                      <a:off x="0" y="0"/>
                      <a:ext cx="5274310" cy="3325495"/>
                    </a:xfrm>
                    <a:prstGeom prst="rect">
                      <a:avLst/>
                    </a:prstGeom>
                    <a:noFill/>
                    <a:ln>
                      <a:noFill/>
                    </a:ln>
                  </pic:spPr>
                </pic:pic>
              </a:graphicData>
            </a:graphic>
          </wp:inline>
        </w:drawing>
      </w:r>
      <w:r>
        <w:drawing>
          <wp:inline distT="0" distB="0" distL="0" distR="0">
            <wp:extent cx="4993005" cy="39560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05"/>
                    <a:srcRect b="959"/>
                    <a:stretch>
                      <a:fillRect/>
                    </a:stretch>
                  </pic:blipFill>
                  <pic:spPr>
                    <a:xfrm>
                      <a:off x="0" y="0"/>
                      <a:ext cx="4997328" cy="3959628"/>
                    </a:xfrm>
                    <a:prstGeom prst="rect">
                      <a:avLst/>
                    </a:prstGeom>
                    <a:ln>
                      <a:noFill/>
                    </a:ln>
                  </pic:spPr>
                </pic:pic>
              </a:graphicData>
            </a:graphic>
          </wp:inline>
        </w:drawing>
      </w:r>
    </w:p>
    <w:p>
      <w:pPr>
        <w:pStyle w:val="12"/>
      </w:pPr>
      <w:bookmarkStart w:id="58" w:name="_Ref1259010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11</w:t>
      </w:r>
      <w:r>
        <w:fldChar w:fldCharType="end"/>
      </w:r>
      <w:bookmarkEnd w:id="58"/>
      <w:r>
        <w:t xml:space="preserve"> </w:t>
      </w:r>
      <w:r>
        <w:rPr>
          <w:rFonts w:hint="eastAsia"/>
        </w:rPr>
        <w:t>各站点进站人次规模分布图</w:t>
      </w:r>
    </w:p>
    <w:p>
      <w:pPr>
        <w:pStyle w:val="4"/>
      </w:pPr>
      <w:bookmarkStart w:id="59" w:name="_Toc121383245"/>
      <w:r>
        <w:t>通勤非轨道人口出行特征分析</w:t>
      </w:r>
      <w:bookmarkEnd w:id="59"/>
    </w:p>
    <w:p>
      <w:pPr>
        <w:pStyle w:val="5"/>
      </w:pPr>
      <w:r>
        <w:rPr>
          <w:rFonts w:hint="eastAsia"/>
        </w:rPr>
        <w:t>工作日通勤且不含轨道交通整体特征（2</w:t>
      </w:r>
      <w:r>
        <w:t>7</w:t>
      </w:r>
      <w:r>
        <w:rPr>
          <w:rFonts w:hint="eastAsia"/>
        </w:rPr>
        <w:t>、2</w:t>
      </w:r>
      <w:r>
        <w:t>8</w:t>
      </w:r>
      <w:r>
        <w:rPr>
          <w:rFonts w:hint="eastAsia"/>
        </w:rPr>
        <w:t>）</w:t>
      </w:r>
    </w:p>
    <w:p>
      <w:pPr>
        <w:ind w:firstLine="480"/>
      </w:pPr>
      <w:r>
        <w:rPr>
          <w:rFonts w:hint="eastAsia"/>
        </w:rPr>
        <w:t>工作日轨道交通通勤出行累计6</w:t>
      </w:r>
      <w:r>
        <w:t>28</w:t>
      </w:r>
      <w:r>
        <w:rPr>
          <w:rFonts w:hint="eastAsia"/>
        </w:rPr>
        <w:t>.</w:t>
      </w:r>
      <w:r>
        <w:t>84</w:t>
      </w:r>
      <w:r>
        <w:rPr>
          <w:rFonts w:hint="eastAsia"/>
        </w:rPr>
        <w:t>万人次，非轨道交通通勤出行累计6</w:t>
      </w:r>
      <w:r>
        <w:t>18.69</w:t>
      </w:r>
      <w:r>
        <w:rPr>
          <w:rFonts w:hint="eastAsia"/>
        </w:rPr>
        <w:t>万人次，轨道交通通勤出行和非轨道交通通勤出行各占总通勤出行量的5</w:t>
      </w:r>
      <w:r>
        <w:t>0</w:t>
      </w:r>
      <w:r>
        <w:rPr>
          <w:rFonts w:hint="eastAsia"/>
        </w:rPr>
        <w:t>%。“步行+公交+地铁”的各出行方式组合占非轨道通勤出行的比例最大，为6</w:t>
      </w:r>
      <w:r>
        <w:t>1.62</w:t>
      </w:r>
      <w:r>
        <w:rPr>
          <w:rFonts w:hint="eastAsia"/>
        </w:rPr>
        <w:t>%。</w:t>
      </w:r>
    </w:p>
    <w:p>
      <w:pPr>
        <w:ind w:firstLine="480"/>
      </w:pPr>
      <w:r>
        <w:rPr>
          <w:rFonts w:hint="eastAsia"/>
        </w:rPr>
        <w:t>由</w:t>
      </w:r>
      <w:r>
        <w:fldChar w:fldCharType="begin"/>
      </w:r>
      <w:r>
        <w:instrText xml:space="preserve"> REF _Ref124498500 \h </w:instrText>
      </w:r>
      <w:r>
        <w:fldChar w:fldCharType="separate"/>
      </w:r>
      <w:r>
        <w:rPr>
          <w:rFonts w:hint="eastAsia"/>
        </w:rPr>
        <w:t xml:space="preserve">图 </w:t>
      </w:r>
      <w:r>
        <w:t>5</w:t>
      </w:r>
      <w:r>
        <w:noBreakHyphen/>
      </w:r>
      <w:r>
        <w:t>12</w:t>
      </w:r>
      <w:r>
        <w:fldChar w:fldCharType="end"/>
      </w:r>
      <w:r>
        <w:rPr>
          <w:rFonts w:hint="eastAsia"/>
        </w:rPr>
        <w:t>可知，轨道交通通勤在5至2</w:t>
      </w:r>
      <w:r>
        <w:t>0</w:t>
      </w:r>
      <w:r>
        <w:rPr>
          <w:rFonts w:hint="eastAsia"/>
        </w:rPr>
        <w:t>公里上的出行占比高于不含轨道交通的通勤方式，特别是在 (</w:t>
      </w:r>
      <w:r>
        <w:t xml:space="preserve">10,15] </w:t>
      </w:r>
      <w:r>
        <w:rPr>
          <w:rFonts w:hint="eastAsia"/>
        </w:rPr>
        <w:t>这一距离分档上，占到了2</w:t>
      </w:r>
      <w:r>
        <w:t>6.19</w:t>
      </w:r>
      <w:r>
        <w:rPr>
          <w:rFonts w:hint="eastAsia"/>
        </w:rPr>
        <w:t>%的比例，表明轨道交通的长距离通勤优势明显。7至1</w:t>
      </w:r>
      <w:r>
        <w:t>5</w:t>
      </w:r>
      <w:r>
        <w:rPr>
          <w:rFonts w:hint="eastAsia"/>
        </w:rPr>
        <w:t>公里的出行距离占到轨道交通通勤出行的5</w:t>
      </w:r>
      <w:r>
        <w:t>0</w:t>
      </w:r>
      <w:r>
        <w:rPr>
          <w:rFonts w:hint="eastAsia"/>
        </w:rPr>
        <w:t>%左右，是轨道交通通勤者出行的主要距离范围。</w:t>
      </w:r>
    </w:p>
    <w:p>
      <w:pPr>
        <w:keepNext/>
        <w:ind w:firstLine="0" w:firstLineChars="0"/>
        <w:jc w:val="center"/>
      </w:pPr>
      <w:r>
        <w:drawing>
          <wp:inline distT="0" distB="0" distL="0" distR="0">
            <wp:extent cx="5264150" cy="17195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4606" cy="1719580"/>
                    </a:xfrm>
                    <a:prstGeom prst="rect">
                      <a:avLst/>
                    </a:prstGeom>
                    <a:noFill/>
                  </pic:spPr>
                </pic:pic>
              </a:graphicData>
            </a:graphic>
          </wp:inline>
        </w:drawing>
      </w:r>
    </w:p>
    <w:p>
      <w:pPr>
        <w:pStyle w:val="12"/>
      </w:pPr>
      <w:bookmarkStart w:id="60" w:name="_Ref12449850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12</w:t>
      </w:r>
      <w:r>
        <w:fldChar w:fldCharType="end"/>
      </w:r>
      <w:bookmarkEnd w:id="60"/>
      <w:r>
        <w:t xml:space="preserve"> </w:t>
      </w:r>
      <w:r>
        <w:rPr>
          <w:rFonts w:hint="eastAsia"/>
        </w:rPr>
        <w:t>轨道交通通勤与不含轨道交通通勤在出行距离分档上的占比对比图</w:t>
      </w:r>
    </w:p>
    <w:p>
      <w:pPr>
        <w:ind w:firstLine="480"/>
      </w:pPr>
    </w:p>
    <w:p>
      <w:pPr>
        <w:ind w:firstLine="480"/>
        <w:rPr>
          <w:rFonts w:hint="eastAsia"/>
        </w:rPr>
      </w:pPr>
      <w:r>
        <w:rPr>
          <w:rFonts w:hint="eastAsia"/>
        </w:rPr>
        <w:t>与工作日轨道交通通勤的时间段特征（早高峰&gt;平峰&gt;晚高峰）相比（</w:t>
      </w:r>
      <w:r>
        <w:fldChar w:fldCharType="begin"/>
      </w:r>
      <w:r>
        <w:instrText xml:space="preserve"> </w:instrText>
      </w:r>
      <w:r>
        <w:rPr>
          <w:rFonts w:hint="eastAsia"/>
        </w:rPr>
        <w:instrText xml:space="preserve">REF _Ref124425507 \h</w:instrText>
      </w:r>
      <w:r>
        <w:instrText xml:space="preserve"> </w:instrText>
      </w:r>
      <w:r>
        <w:fldChar w:fldCharType="separate"/>
      </w:r>
      <w:r>
        <w:rPr>
          <w:rFonts w:hint="eastAsia"/>
        </w:rPr>
        <w:t xml:space="preserve">图 </w:t>
      </w:r>
      <w:r>
        <w:t>5</w:t>
      </w:r>
      <w:r>
        <w:noBreakHyphen/>
      </w:r>
      <w:r>
        <w:t>10</w:t>
      </w:r>
      <w:r>
        <w:fldChar w:fldCharType="end"/>
      </w:r>
      <w:r>
        <w:rPr>
          <w:rFonts w:hint="eastAsia"/>
        </w:rPr>
        <w:t>），不采用轨道交通通勤的时间段特征为平峰&gt;早高峰≈晚高峰（</w:t>
      </w:r>
      <w:r>
        <w:fldChar w:fldCharType="begin"/>
      </w:r>
      <w:r>
        <w:instrText xml:space="preserve"> </w:instrText>
      </w:r>
      <w:r>
        <w:rPr>
          <w:rFonts w:hint="eastAsia"/>
        </w:rPr>
        <w:instrText xml:space="preserve">REF _Ref124755259 \h</w:instrText>
      </w:r>
      <w:r>
        <w:instrText xml:space="preserve"> </w:instrText>
      </w:r>
      <w:r>
        <w:fldChar w:fldCharType="separate"/>
      </w:r>
      <w:r>
        <w:rPr>
          <w:rFonts w:hint="eastAsia"/>
        </w:rPr>
        <w:t xml:space="preserve">图 </w:t>
      </w:r>
      <w:r>
        <w:t>5</w:t>
      </w:r>
      <w:r>
        <w:noBreakHyphen/>
      </w:r>
      <w:r>
        <w:t>13</w:t>
      </w:r>
      <w:r>
        <w:fldChar w:fldCharType="end"/>
      </w:r>
      <w:r>
        <w:rPr>
          <w:rFonts w:hint="eastAsia"/>
        </w:rPr>
        <w:t>），相比于晚高峰，轨道交通通勤者的早高峰通勤出行更为集中，出行量对时间的敏感程度更高。非轨道交通通勤者则主要集中在平峰时段，出行量受时间干扰更小。</w:t>
      </w:r>
    </w:p>
    <w:p>
      <w:pPr>
        <w:keepNext/>
        <w:ind w:firstLine="0" w:firstLineChars="0"/>
        <w:jc w:val="center"/>
      </w:pPr>
      <w:r>
        <w:drawing>
          <wp:inline distT="0" distB="0" distL="0" distR="0">
            <wp:extent cx="4860290" cy="3342640"/>
            <wp:effectExtent l="0" t="0" r="698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7">
                      <a:extLst>
                        <a:ext uri="{28A0092B-C50C-407E-A947-70E740481C1C}">
                          <a14:useLocalDpi xmlns:a14="http://schemas.microsoft.com/office/drawing/2010/main" val="0"/>
                        </a:ext>
                      </a:extLst>
                    </a:blip>
                    <a:srcRect l="17010" t="7329" b="12760"/>
                    <a:stretch>
                      <a:fillRect/>
                    </a:stretch>
                  </pic:blipFill>
                  <pic:spPr>
                    <a:xfrm>
                      <a:off x="0" y="0"/>
                      <a:ext cx="4868367" cy="3348503"/>
                    </a:xfrm>
                    <a:prstGeom prst="rect">
                      <a:avLst/>
                    </a:prstGeom>
                    <a:noFill/>
                    <a:ln>
                      <a:noFill/>
                    </a:ln>
                  </pic:spPr>
                </pic:pic>
              </a:graphicData>
            </a:graphic>
          </wp:inline>
        </w:drawing>
      </w:r>
    </w:p>
    <w:p>
      <w:pPr>
        <w:pStyle w:val="12"/>
      </w:pPr>
      <w:bookmarkStart w:id="61" w:name="_Ref12475525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13</w:t>
      </w:r>
      <w:r>
        <w:fldChar w:fldCharType="end"/>
      </w:r>
      <w:bookmarkEnd w:id="61"/>
      <w:r>
        <w:t xml:space="preserve"> </w:t>
      </w:r>
      <w:r>
        <w:rPr>
          <w:rFonts w:hint="eastAsia"/>
        </w:rPr>
        <w:t>工作日通勤且不含轨道交通在出行距离、时间段上的分布占比</w:t>
      </w:r>
    </w:p>
    <w:p>
      <w:pPr>
        <w:ind w:firstLine="0" w:firstLineChars="0"/>
        <w:jc w:val="center"/>
      </w:pPr>
    </w:p>
    <w:p>
      <w:pPr>
        <w:pStyle w:val="4"/>
      </w:pPr>
      <w:bookmarkStart w:id="62" w:name="_Toc121383246"/>
      <w:r>
        <w:t>休闲轨道人口出行特征分析</w:t>
      </w:r>
      <w:bookmarkEnd w:id="62"/>
    </w:p>
    <w:p>
      <w:pPr>
        <w:pStyle w:val="5"/>
        <w:numPr>
          <w:ilvl w:val="2"/>
          <w:numId w:val="0"/>
        </w:numPr>
      </w:pPr>
      <w:r>
        <w:rPr>
          <w:rFonts w:hint="eastAsia"/>
        </w:rPr>
        <w:t>5.5.1休息日休闲出行且含轨道交通整体特征</w:t>
      </w:r>
    </w:p>
    <w:p>
      <w:pPr>
        <w:keepNext/>
        <w:ind w:firstLine="0" w:firstLineChars="0"/>
        <w:jc w:val="center"/>
      </w:pPr>
      <w:r>
        <w:drawing>
          <wp:inline distT="0" distB="0" distL="114300" distR="114300">
            <wp:extent cx="2549525" cy="2007235"/>
            <wp:effectExtent l="4445" t="4445" r="8255" b="7620"/>
            <wp:docPr id="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r>
        <w:drawing>
          <wp:inline distT="0" distB="0" distL="114300" distR="114300">
            <wp:extent cx="2326640" cy="1996440"/>
            <wp:effectExtent l="4445" t="4445" r="12065" b="8890"/>
            <wp:docPr id="9"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pPr>
        <w:pStyle w:val="12"/>
      </w:pPr>
      <w:bookmarkStart w:id="63" w:name="_Ref1260497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14</w:t>
      </w:r>
      <w:r>
        <w:fldChar w:fldCharType="end"/>
      </w:r>
      <w:bookmarkEnd w:id="63"/>
      <w:r>
        <w:t xml:space="preserve"> </w:t>
      </w:r>
      <w:r>
        <w:rPr>
          <w:rFonts w:hint="eastAsia"/>
        </w:rPr>
        <w:t>出发地类型人次</w:t>
      </w:r>
    </w:p>
    <w:p>
      <w:pPr>
        <w:ind w:firstLine="480"/>
      </w:pPr>
      <w:r>
        <w:rPr>
          <w:rFonts w:hint="eastAsia"/>
        </w:rPr>
        <w:t>由</w:t>
      </w:r>
      <w:r>
        <w:fldChar w:fldCharType="begin"/>
      </w:r>
      <w:r>
        <w:instrText xml:space="preserve"> </w:instrText>
      </w:r>
      <w:r>
        <w:rPr>
          <w:rFonts w:hint="eastAsia"/>
        </w:rPr>
        <w:instrText xml:space="preserve">REF _Ref126049742 \h</w:instrText>
      </w:r>
      <w:r>
        <w:instrText xml:space="preserve"> </w:instrText>
      </w:r>
      <w:r>
        <w:fldChar w:fldCharType="separate"/>
      </w:r>
      <w:r>
        <w:rPr>
          <w:rFonts w:hint="eastAsia"/>
        </w:rPr>
        <w:t xml:space="preserve">图 </w:t>
      </w:r>
      <w:r>
        <w:t>5</w:t>
      </w:r>
      <w:r>
        <w:noBreakHyphen/>
      </w:r>
      <w:r>
        <w:t>14</w:t>
      </w:r>
      <w:r>
        <w:fldChar w:fldCharType="end"/>
      </w:r>
      <w:r>
        <w:rPr>
          <w:rFonts w:hint="eastAsia"/>
        </w:rPr>
        <w:t>可知，从居住地出发到休闲地为4165251人次，约占84%。从休闲地出发到居住地为783550人次，约占16%。从居住地到休闲地人数远大于休闲地到居住地，说明大部分人在休闲地之后并未直接回到居住地。</w:t>
      </w:r>
    </w:p>
    <w:p>
      <w:pPr>
        <w:ind w:firstLine="420" w:firstLineChars="0"/>
      </w:pPr>
    </w:p>
    <w:p>
      <w:pPr>
        <w:keepNext/>
        <w:ind w:firstLine="0" w:firstLineChars="0"/>
        <w:jc w:val="center"/>
      </w:pPr>
      <w:r>
        <w:drawing>
          <wp:inline distT="0" distB="0" distL="114300" distR="114300">
            <wp:extent cx="4572000" cy="2743200"/>
            <wp:effectExtent l="4445" t="4445" r="5080" b="5080"/>
            <wp:docPr id="10"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pPr>
        <w:pStyle w:val="12"/>
      </w:pPr>
      <w:bookmarkStart w:id="64" w:name="_Ref12604976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15</w:t>
      </w:r>
      <w:r>
        <w:fldChar w:fldCharType="end"/>
      </w:r>
      <w:bookmarkEnd w:id="64"/>
      <w:r>
        <w:t xml:space="preserve"> </w:t>
      </w:r>
      <w:r>
        <w:rPr>
          <w:rFonts w:hint="eastAsia"/>
        </w:rPr>
        <w:t>出行时段人次分布</w:t>
      </w:r>
    </w:p>
    <w:p>
      <w:pPr>
        <w:ind w:firstLine="480"/>
      </w:pPr>
      <w:r>
        <w:rPr>
          <w:rFonts w:hint="eastAsia"/>
        </w:rPr>
        <w:t>由</w:t>
      </w:r>
      <w:r>
        <w:fldChar w:fldCharType="begin"/>
      </w:r>
      <w:r>
        <w:instrText xml:space="preserve"> </w:instrText>
      </w:r>
      <w:r>
        <w:rPr>
          <w:rFonts w:hint="eastAsia"/>
        </w:rPr>
        <w:instrText xml:space="preserve">REF _Ref126049762 \h</w:instrText>
      </w:r>
      <w:r>
        <w:instrText xml:space="preserve"> </w:instrText>
      </w:r>
      <w:r>
        <w:fldChar w:fldCharType="separate"/>
      </w:r>
      <w:r>
        <w:rPr>
          <w:rFonts w:hint="eastAsia"/>
        </w:rPr>
        <w:t xml:space="preserve">图 </w:t>
      </w:r>
      <w:r>
        <w:t>5</w:t>
      </w:r>
      <w:r>
        <w:noBreakHyphen/>
      </w:r>
      <w:r>
        <w:t>15</w:t>
      </w:r>
      <w:r>
        <w:fldChar w:fldCharType="end"/>
      </w:r>
      <w:r>
        <w:rPr>
          <w:rFonts w:hint="eastAsia"/>
        </w:rPr>
        <w:t>可知，平峰时段有3032511人次，早高峰时段有1390332人次，晚高峰有525958人次。在休息日平峰阶段人次数最多，早高峰人次多于晚高峰，符合出行规律。</w:t>
      </w:r>
    </w:p>
    <w:p>
      <w:pPr>
        <w:pStyle w:val="12"/>
        <w:keepNext/>
      </w:pPr>
      <w:bookmarkStart w:id="65" w:name="_Ref126049803"/>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10</w:t>
      </w:r>
      <w:r>
        <w:fldChar w:fldCharType="end"/>
      </w:r>
      <w:bookmarkEnd w:id="65"/>
      <w:r>
        <w:t xml:space="preserve"> </w:t>
      </w:r>
      <w:r>
        <w:rPr>
          <w:rFonts w:hint="eastAsia"/>
        </w:rPr>
        <w:t>不同出行距离出行方式</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42"/>
        <w:gridCol w:w="1542"/>
        <w:gridCol w:w="986"/>
        <w:gridCol w:w="87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widowControl/>
              <w:ind w:firstLine="0" w:firstLineChars="0"/>
              <w:jc w:val="center"/>
              <w:textAlignment w:val="center"/>
              <w:rPr>
                <w:rFonts w:ascii="仿宋" w:hAnsi="仿宋" w:eastAsia="仿宋" w:cs="仿宋"/>
                <w:b/>
                <w:bCs/>
                <w:color w:val="000000"/>
                <w:sz w:val="22"/>
              </w:rPr>
            </w:pPr>
            <w:r>
              <w:rPr>
                <w:rFonts w:hint="eastAsia" w:ascii="仿宋" w:hAnsi="仿宋" w:eastAsia="仿宋" w:cs="仿宋"/>
                <w:b/>
                <w:bCs/>
                <w:color w:val="000000"/>
                <w:kern w:val="0"/>
                <w:sz w:val="22"/>
                <w:lang w:bidi="ar"/>
              </w:rPr>
              <w:t>出行距离分档</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center"/>
              <w:textAlignment w:val="center"/>
              <w:rPr>
                <w:rFonts w:ascii="仿宋" w:hAnsi="仿宋" w:eastAsia="仿宋" w:cs="仿宋"/>
                <w:b/>
                <w:bCs/>
                <w:color w:val="000000"/>
                <w:sz w:val="22"/>
              </w:rPr>
            </w:pPr>
            <w:r>
              <w:rPr>
                <w:rFonts w:hint="eastAsia" w:ascii="仿宋" w:hAnsi="仿宋" w:eastAsia="仿宋" w:cs="仿宋"/>
                <w:b/>
                <w:bCs/>
                <w:color w:val="000000"/>
                <w:kern w:val="0"/>
                <w:sz w:val="22"/>
                <w:lang w:bidi="ar"/>
              </w:rPr>
              <w:t>出行方式种类</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center"/>
              <w:textAlignment w:val="center"/>
              <w:rPr>
                <w:rFonts w:ascii="仿宋" w:hAnsi="仿宋" w:eastAsia="仿宋" w:cs="仿宋"/>
                <w:b/>
                <w:bCs/>
                <w:color w:val="000000"/>
                <w:sz w:val="22"/>
              </w:rPr>
            </w:pPr>
            <w:r>
              <w:rPr>
                <w:rFonts w:hint="eastAsia" w:ascii="仿宋" w:hAnsi="仿宋" w:eastAsia="仿宋" w:cs="仿宋"/>
                <w:b/>
                <w:bCs/>
                <w:color w:val="000000"/>
                <w:kern w:val="0"/>
                <w:sz w:val="22"/>
                <w:lang w:bidi="ar"/>
              </w:rPr>
              <w:t>人次</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center"/>
              <w:textAlignment w:val="center"/>
              <w:rPr>
                <w:rFonts w:ascii="仿宋" w:hAnsi="仿宋" w:eastAsia="仿宋" w:cs="仿宋"/>
                <w:b/>
                <w:bCs/>
                <w:color w:val="000000"/>
                <w:kern w:val="0"/>
                <w:sz w:val="22"/>
                <w:lang w:bidi="ar"/>
              </w:rPr>
            </w:pPr>
            <w:r>
              <w:rPr>
                <w:rFonts w:hint="eastAsia" w:ascii="仿宋" w:hAnsi="仿宋" w:eastAsia="仿宋" w:cs="仿宋"/>
                <w:b/>
                <w:bCs/>
                <w:color w:val="000000"/>
                <w:kern w:val="0"/>
                <w:sz w:val="22"/>
                <w:lang w:bidi="ar"/>
              </w:rPr>
              <w:t>占比</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(0.75,1]</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13</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3187</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0.06%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(1,2]</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17</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31130</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0.63%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(2,3]</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17</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37133</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0.75%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(3,5]</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19</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450882</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9.11%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(5,7]</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19</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785580</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15.87%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(7,10]</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19</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1055540</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21.33%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(10,15]</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19</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1274785</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25.76%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(15,20]</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19</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646999</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13.07%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(20,30]</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19</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480982</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9.72%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center"/>
              <w:textAlignment w:val="center"/>
              <w:rPr>
                <w:rFonts w:ascii="仿宋" w:hAnsi="仿宋" w:eastAsia="仿宋" w:cs="仿宋"/>
                <w:b w:val="0"/>
                <w:bCs/>
                <w:color w:val="000000"/>
                <w:sz w:val="22"/>
              </w:rPr>
            </w:pPr>
            <w:r>
              <w:rPr>
                <w:rFonts w:hint="eastAsia" w:ascii="仿宋" w:hAnsi="仿宋" w:eastAsia="仿宋" w:cs="仿宋"/>
                <w:b w:val="0"/>
                <w:bCs/>
                <w:color w:val="000000"/>
                <w:kern w:val="0"/>
                <w:sz w:val="22"/>
                <w:lang w:bidi="ar"/>
              </w:rPr>
              <w:t>(30,+]</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19</w:t>
            </w:r>
          </w:p>
        </w:tc>
        <w:tc>
          <w:tcPr>
            <w:tcW w:w="0" w:type="auto"/>
            <w:noWrap/>
            <w:vAlign w:val="center"/>
          </w:tcPr>
          <w:p>
            <w:pPr>
              <w:widowControl/>
              <w:ind w:firstLine="0" w:firstLineChars="0"/>
              <w:jc w:val="center"/>
              <w:textAlignment w:val="center"/>
              <w:rPr>
                <w:rFonts w:ascii="仿宋" w:hAnsi="仿宋" w:eastAsia="仿宋" w:cs="仿宋"/>
                <w:color w:val="000000"/>
                <w:sz w:val="22"/>
              </w:rPr>
            </w:pPr>
            <w:r>
              <w:rPr>
                <w:rFonts w:hint="eastAsia" w:ascii="仿宋" w:hAnsi="仿宋" w:eastAsia="仿宋" w:cs="仿宋"/>
                <w:color w:val="000000"/>
                <w:kern w:val="0"/>
                <w:sz w:val="22"/>
                <w:lang w:bidi="ar"/>
              </w:rPr>
              <w:t>182583</w:t>
            </w:r>
          </w:p>
        </w:tc>
        <w:tc>
          <w:tcPr>
            <w:tcW w:w="0" w:type="auto"/>
            <w:noWrap/>
            <w:vAlign w:val="center"/>
          </w:tcPr>
          <w:p>
            <w:pPr>
              <w:widowControl/>
              <w:ind w:firstLine="0" w:firstLineChars="0"/>
              <w:jc w:val="center"/>
              <w:textAlignment w:val="bottom"/>
              <w:rPr>
                <w:rFonts w:ascii="仿宋" w:hAnsi="仿宋" w:eastAsia="仿宋" w:cs="仿宋"/>
                <w:color w:val="000000"/>
                <w:sz w:val="22"/>
              </w:rPr>
            </w:pPr>
            <w:r>
              <w:rPr>
                <w:rFonts w:hint="eastAsia" w:ascii="仿宋" w:hAnsi="仿宋" w:eastAsia="仿宋" w:cs="仿宋"/>
                <w:color w:val="000000"/>
                <w:kern w:val="0"/>
                <w:sz w:val="22"/>
                <w:lang w:bidi="ar"/>
              </w:rPr>
              <w:t>3.69%</w:t>
            </w:r>
          </w:p>
        </w:tc>
      </w:tr>
    </w:tbl>
    <w:p>
      <w:pPr>
        <w:ind w:firstLine="420" w:firstLineChars="0"/>
        <w:rPr>
          <w:rFonts w:ascii="仿宋" w:hAnsi="仿宋" w:eastAsia="仿宋" w:cs="仿宋"/>
          <w:color w:val="000000"/>
          <w:kern w:val="0"/>
          <w:sz w:val="32"/>
          <w:szCs w:val="32"/>
          <w:lang w:bidi="ar"/>
        </w:rPr>
      </w:pPr>
      <w:r>
        <w:rPr>
          <w:rFonts w:hint="eastAsia"/>
        </w:rPr>
        <w:t>由</w:t>
      </w:r>
      <w:r>
        <w:fldChar w:fldCharType="begin"/>
      </w:r>
      <w:r>
        <w:instrText xml:space="preserve"> </w:instrText>
      </w:r>
      <w:r>
        <w:rPr>
          <w:rFonts w:hint="eastAsia"/>
        </w:rPr>
        <w:instrText xml:space="preserve">REF _Ref126049803 \h</w:instrText>
      </w:r>
      <w:r>
        <w:instrText xml:space="preserve"> </w:instrText>
      </w:r>
      <w:r>
        <w:fldChar w:fldCharType="separate"/>
      </w:r>
      <w:r>
        <w:rPr>
          <w:rFonts w:hint="eastAsia"/>
        </w:rPr>
        <w:t xml:space="preserve">表 </w:t>
      </w:r>
      <w:r>
        <w:t>5</w:t>
      </w:r>
      <w:r>
        <w:noBreakHyphen/>
      </w:r>
      <w:r>
        <w:t>10</w:t>
      </w:r>
      <w:r>
        <w:fldChar w:fldCharType="end"/>
      </w:r>
      <w:r>
        <w:rPr>
          <w:rFonts w:hint="eastAsia"/>
        </w:rPr>
        <w:t>可知，整体出行距离(0.75,1]有13种组合出行方式，(1,2]、(2,3]均有17种组合出行方式，出行距离超过3km后，出行方式增多，共有19种组合出行方式。</w:t>
      </w:r>
    </w:p>
    <w:p>
      <w:pPr>
        <w:keepNext/>
        <w:ind w:firstLine="0" w:firstLineChars="0"/>
        <w:jc w:val="center"/>
      </w:pPr>
      <w:r>
        <w:drawing>
          <wp:inline distT="0" distB="0" distL="114300" distR="114300">
            <wp:extent cx="4572000" cy="2743200"/>
            <wp:effectExtent l="4445" t="4445" r="5080" b="5080"/>
            <wp:docPr id="35"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pPr>
        <w:pStyle w:val="12"/>
      </w:pPr>
      <w:bookmarkStart w:id="66" w:name="_Ref12604982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16</w:t>
      </w:r>
      <w:r>
        <w:fldChar w:fldCharType="end"/>
      </w:r>
      <w:bookmarkEnd w:id="66"/>
      <w:r>
        <w:t xml:space="preserve"> </w:t>
      </w:r>
      <w:r>
        <w:rPr>
          <w:rFonts w:hint="eastAsia"/>
        </w:rPr>
        <w:t>出行距离分布</w:t>
      </w:r>
    </w:p>
    <w:p>
      <w:pPr>
        <w:ind w:firstLine="480"/>
      </w:pPr>
      <w:r>
        <w:rPr>
          <w:rFonts w:hint="eastAsia"/>
        </w:rPr>
        <w:t>由</w:t>
      </w:r>
      <w:r>
        <w:fldChar w:fldCharType="begin"/>
      </w:r>
      <w:r>
        <w:instrText xml:space="preserve"> </w:instrText>
      </w:r>
      <w:r>
        <w:rPr>
          <w:rFonts w:hint="eastAsia"/>
        </w:rPr>
        <w:instrText xml:space="preserve">REF _Ref126049829 \h</w:instrText>
      </w:r>
      <w:r>
        <w:instrText xml:space="preserve"> </w:instrText>
      </w:r>
      <w:r>
        <w:fldChar w:fldCharType="separate"/>
      </w:r>
      <w:r>
        <w:rPr>
          <w:rFonts w:hint="eastAsia"/>
        </w:rPr>
        <w:t xml:space="preserve">图 </w:t>
      </w:r>
      <w:r>
        <w:t>5</w:t>
      </w:r>
      <w:r>
        <w:noBreakHyphen/>
      </w:r>
      <w:r>
        <w:t>16</w:t>
      </w:r>
      <w:r>
        <w:fldChar w:fldCharType="end"/>
      </w:r>
      <w:r>
        <w:rPr>
          <w:rFonts w:hint="eastAsia"/>
        </w:rPr>
        <w:t>可知，在15km距离内，人口在休息日的出行距离随着距离的增加而增加，在(10,15]时达到最大值，达到12.75万人，超过15km后人次数逐渐下降。出行距离在3km以上明显增加，说明人次的出行距离主要分布在[3,+]范围内。其中，出行距离分档(0.75,1]有3187人次，(1,2]有31130人次，(2,3]有37133人次，(3,5]有450882人次，(5,7]有785580人次，(7,10]有1055540人次，(10,15]有1274785人次，(15,20]有646999人次，(20,30]有480982人次，(30,+]有182583人次。</w:t>
      </w:r>
    </w:p>
    <w:p>
      <w:pPr>
        <w:ind w:firstLine="480"/>
      </w:pPr>
      <w:r>
        <w:rPr>
          <w:rFonts w:hint="eastAsia"/>
        </w:rPr>
        <w:t>这些地铁出行的总体特征表明，地铁以其大运量，远距离，快速便捷的特点参与了城市内大部分出行活动，居民通过地铁完成远距离出行活动或出行活动的主要环节，是城市居民中远距离出行的重要部分。</w:t>
      </w:r>
    </w:p>
    <w:p>
      <w:pPr>
        <w:keepNext/>
        <w:ind w:firstLine="0" w:firstLineChars="0"/>
        <w:jc w:val="center"/>
      </w:pPr>
      <w:r>
        <w:drawing>
          <wp:inline distT="0" distB="0" distL="114300" distR="114300">
            <wp:extent cx="5269865" cy="3439160"/>
            <wp:effectExtent l="0" t="0" r="6985" b="889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12"/>
                    <a:stretch>
                      <a:fillRect/>
                    </a:stretch>
                  </pic:blipFill>
                  <pic:spPr>
                    <a:xfrm>
                      <a:off x="0" y="0"/>
                      <a:ext cx="5269865" cy="3439160"/>
                    </a:xfrm>
                    <a:prstGeom prst="rect">
                      <a:avLst/>
                    </a:prstGeom>
                    <a:noFill/>
                    <a:ln>
                      <a:noFill/>
                    </a:ln>
                  </pic:spPr>
                </pic:pic>
              </a:graphicData>
            </a:graphic>
          </wp:inline>
        </w:drawing>
      </w:r>
    </w:p>
    <w:p>
      <w:pPr>
        <w:pStyle w:val="12"/>
        <w:rPr>
          <w:rFonts w:hint="eastAsia" w:eastAsia="宋体"/>
          <w:lang w:eastAsia="zh-CN"/>
        </w:rPr>
      </w:pPr>
      <w:bookmarkStart w:id="67" w:name="_Ref12604985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17</w:t>
      </w:r>
      <w:r>
        <w:fldChar w:fldCharType="end"/>
      </w:r>
      <w:bookmarkEnd w:id="67"/>
      <w:r>
        <w:t xml:space="preserve"> </w:t>
      </w:r>
      <w:r>
        <w:rPr>
          <w:rFonts w:hint="eastAsia"/>
          <w:lang w:val="en-US" w:eastAsia="zh-CN"/>
        </w:rPr>
        <w:t>不同</w:t>
      </w:r>
      <w:r>
        <w:rPr>
          <w:rFonts w:hint="eastAsia"/>
        </w:rPr>
        <w:t>出行距离</w:t>
      </w:r>
      <w:r>
        <w:rPr>
          <w:rFonts w:hint="eastAsia"/>
          <w:lang w:val="en-US" w:eastAsia="zh-CN"/>
        </w:rPr>
        <w:t>下</w:t>
      </w:r>
      <w:r>
        <w:rPr>
          <w:rFonts w:hint="eastAsia"/>
        </w:rPr>
        <w:t>出行方式</w:t>
      </w:r>
      <w:r>
        <w:rPr>
          <w:rFonts w:hint="eastAsia"/>
          <w:lang w:val="en-US" w:eastAsia="zh-CN"/>
        </w:rPr>
        <w:t>构成</w:t>
      </w:r>
    </w:p>
    <w:p>
      <w:pPr>
        <w:ind w:firstLine="480"/>
      </w:pPr>
    </w:p>
    <w:p>
      <w:pPr>
        <w:ind w:firstLine="480"/>
      </w:pPr>
      <w:r>
        <w:rPr>
          <w:rFonts w:hint="eastAsia"/>
        </w:rPr>
        <w:t>由</w:t>
      </w:r>
      <w:r>
        <w:fldChar w:fldCharType="begin"/>
      </w:r>
      <w:r>
        <w:instrText xml:space="preserve"> </w:instrText>
      </w:r>
      <w:r>
        <w:rPr>
          <w:rFonts w:hint="eastAsia"/>
        </w:rPr>
        <w:instrText xml:space="preserve">REF _Ref126049853 \h</w:instrText>
      </w:r>
      <w:r>
        <w:instrText xml:space="preserve"> </w:instrText>
      </w:r>
      <w:r>
        <w:fldChar w:fldCharType="separate"/>
      </w:r>
      <w:r>
        <w:rPr>
          <w:rFonts w:hint="eastAsia"/>
        </w:rPr>
        <w:t xml:space="preserve">图 </w:t>
      </w:r>
      <w:r>
        <w:t>5</w:t>
      </w:r>
      <w:r>
        <w:noBreakHyphen/>
      </w:r>
      <w:r>
        <w:t>17</w:t>
      </w:r>
      <w:r>
        <w:fldChar w:fldCharType="end"/>
      </w:r>
      <w:r>
        <w:rPr>
          <w:rFonts w:hint="eastAsia"/>
        </w:rPr>
        <w:t>可知，</w:t>
      </w:r>
      <w:r>
        <w:rPr>
          <w:rFonts w:hint="eastAsia"/>
          <w:lang w:val="en-US" w:eastAsia="zh-CN"/>
        </w:rPr>
        <w:t>不</w:t>
      </w:r>
      <w:r>
        <w:rPr>
          <w:rFonts w:hint="eastAsia"/>
        </w:rPr>
        <w:t>同出行距离分档</w:t>
      </w:r>
      <w:r>
        <w:rPr>
          <w:rFonts w:hint="eastAsia"/>
          <w:lang w:val="en-US" w:eastAsia="zh-CN"/>
        </w:rPr>
        <w:t>下</w:t>
      </w:r>
      <w:r>
        <w:rPr>
          <w:rFonts w:hint="eastAsia"/>
        </w:rPr>
        <w:t>不同出行组合方式中，</w:t>
      </w:r>
      <w:r>
        <w:rPr>
          <w:rFonts w:hint="eastAsia"/>
          <w:lang w:val="en-US" w:eastAsia="zh-CN"/>
        </w:rPr>
        <w:t>均以</w:t>
      </w:r>
      <w:r>
        <w:rPr>
          <w:rFonts w:hint="eastAsia"/>
        </w:rPr>
        <w:t>“步行+地铁+步行”的出行方式人数</w:t>
      </w:r>
      <w:r>
        <w:rPr>
          <w:rFonts w:hint="eastAsia"/>
          <w:lang w:val="en-US" w:eastAsia="zh-CN"/>
        </w:rPr>
        <w:t>占比最高。</w:t>
      </w:r>
      <w:r>
        <w:rPr>
          <w:rFonts w:hint="eastAsia"/>
        </w:rPr>
        <w:t>出行距离在10km到15km内以“步行+地铁+步行”的出行方式人数最多</w:t>
      </w:r>
      <w:r>
        <w:rPr>
          <w:rFonts w:hint="eastAsia"/>
          <w:lang w:eastAsia="zh-CN"/>
        </w:rPr>
        <w:t>，</w:t>
      </w:r>
      <w:r>
        <w:rPr>
          <w:rFonts w:hint="eastAsia"/>
          <w:lang w:val="en-US" w:eastAsia="zh-CN"/>
        </w:rPr>
        <w:t>约占6%</w:t>
      </w:r>
      <w:r>
        <w:rPr>
          <w:rFonts w:hint="eastAsia"/>
        </w:rPr>
        <w:t>。其次是出行距离在</w:t>
      </w:r>
      <w:r>
        <w:rPr>
          <w:rFonts w:hint="eastAsia"/>
          <w:lang w:val="en-US" w:eastAsia="zh-CN"/>
        </w:rPr>
        <w:t>10</w:t>
      </w:r>
      <w:r>
        <w:rPr>
          <w:rFonts w:hint="eastAsia"/>
        </w:rPr>
        <w:t>km到1</w:t>
      </w:r>
      <w:r>
        <w:rPr>
          <w:rFonts w:hint="eastAsia"/>
          <w:lang w:val="en-US" w:eastAsia="zh-CN"/>
        </w:rPr>
        <w:t>5</w:t>
      </w:r>
      <w:r>
        <w:rPr>
          <w:rFonts w:hint="eastAsia"/>
        </w:rPr>
        <w:t>km内以“非机动车+地铁+步行”的出行方式，排名第二。</w:t>
      </w:r>
    </w:p>
    <w:p>
      <w:pPr>
        <w:keepNext/>
        <w:ind w:firstLine="0" w:firstLineChars="0"/>
      </w:pPr>
      <w:r>
        <w:drawing>
          <wp:inline distT="0" distB="0" distL="114300" distR="114300">
            <wp:extent cx="5271770" cy="3291840"/>
            <wp:effectExtent l="0" t="0" r="508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113"/>
                    <a:stretch>
                      <a:fillRect/>
                    </a:stretch>
                  </pic:blipFill>
                  <pic:spPr>
                    <a:xfrm>
                      <a:off x="0" y="0"/>
                      <a:ext cx="5271770" cy="3291840"/>
                    </a:xfrm>
                    <a:prstGeom prst="rect">
                      <a:avLst/>
                    </a:prstGeom>
                    <a:noFill/>
                    <a:ln>
                      <a:noFill/>
                    </a:ln>
                  </pic:spPr>
                </pic:pic>
              </a:graphicData>
            </a:graphic>
          </wp:inline>
        </w:drawing>
      </w:r>
    </w:p>
    <w:p>
      <w:pPr>
        <w:pStyle w:val="12"/>
      </w:pPr>
      <w:bookmarkStart w:id="68" w:name="_Ref12604988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18</w:t>
      </w:r>
      <w:r>
        <w:fldChar w:fldCharType="end"/>
      </w:r>
      <w:bookmarkEnd w:id="68"/>
      <w:r>
        <w:t xml:space="preserve"> </w:t>
      </w:r>
      <w:r>
        <w:rPr>
          <w:rFonts w:hint="eastAsia"/>
          <w:lang w:val="en-US" w:eastAsia="zh-CN"/>
        </w:rPr>
        <w:t>不同出行</w:t>
      </w:r>
      <w:r>
        <w:rPr>
          <w:rFonts w:hint="eastAsia"/>
        </w:rPr>
        <w:t>时段</w:t>
      </w:r>
      <w:r>
        <w:rPr>
          <w:rFonts w:hint="eastAsia"/>
          <w:lang w:val="en-US" w:eastAsia="zh-CN"/>
        </w:rPr>
        <w:t>下出行距离</w:t>
      </w:r>
      <w:bookmarkStart w:id="93" w:name="_GoBack"/>
      <w:bookmarkEnd w:id="93"/>
      <w:r>
        <w:rPr>
          <w:rFonts w:hint="eastAsia"/>
        </w:rPr>
        <w:t>人次分布</w:t>
      </w:r>
    </w:p>
    <w:p>
      <w:pPr>
        <w:pStyle w:val="2"/>
        <w:ind w:firstLine="0" w:firstLineChars="0"/>
      </w:pPr>
    </w:p>
    <w:p>
      <w:pPr>
        <w:ind w:firstLine="480"/>
      </w:pPr>
      <w:r>
        <w:rPr>
          <w:rFonts w:hint="eastAsia"/>
        </w:rPr>
        <w:t>由</w:t>
      </w:r>
      <w:r>
        <w:fldChar w:fldCharType="begin"/>
      </w:r>
      <w:r>
        <w:instrText xml:space="preserve"> </w:instrText>
      </w:r>
      <w:r>
        <w:rPr>
          <w:rFonts w:hint="eastAsia"/>
        </w:rPr>
        <w:instrText xml:space="preserve">REF _Ref126049883 \h</w:instrText>
      </w:r>
      <w:r>
        <w:instrText xml:space="preserve"> </w:instrText>
      </w:r>
      <w:r>
        <w:fldChar w:fldCharType="separate"/>
      </w:r>
      <w:r>
        <w:rPr>
          <w:rFonts w:hint="eastAsia"/>
        </w:rPr>
        <w:t xml:space="preserve">图 </w:t>
      </w:r>
      <w:r>
        <w:t>5</w:t>
      </w:r>
      <w:r>
        <w:noBreakHyphen/>
      </w:r>
      <w:r>
        <w:t>18</w:t>
      </w:r>
      <w:r>
        <w:fldChar w:fldCharType="end"/>
      </w:r>
      <w:r>
        <w:rPr>
          <w:rFonts w:hint="eastAsia"/>
        </w:rPr>
        <w:t>可知，休息日休闲出行且含轨道交通中，平峰时段</w:t>
      </w:r>
      <w:r>
        <w:rPr>
          <w:rFonts w:hint="eastAsia"/>
          <w:lang w:val="en-US" w:eastAsia="zh-CN"/>
        </w:rPr>
        <w:t>人次占比约61%，其次早高峰人次约占28%，晚高峰人次约占11%。平峰时段，出行距离在10km到15km内出行人次约占16%，排名第一。早高峰时段，出行距离在10km到15km内出行人次约占7%，排名第一。晚高峰时段，出行距离在10km到15km内出行人次约占3%，排名第一。</w:t>
      </w:r>
    </w:p>
    <w:p>
      <w:pPr>
        <w:keepNext/>
        <w:ind w:firstLine="0" w:firstLineChars="0"/>
      </w:pPr>
      <w:r>
        <w:drawing>
          <wp:inline distT="0" distB="0" distL="114300" distR="114300">
            <wp:extent cx="5269230" cy="2350135"/>
            <wp:effectExtent l="0" t="0" r="7620" b="1206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14"/>
                    <a:stretch>
                      <a:fillRect/>
                    </a:stretch>
                  </pic:blipFill>
                  <pic:spPr>
                    <a:xfrm>
                      <a:off x="0" y="0"/>
                      <a:ext cx="5269230" cy="2350135"/>
                    </a:xfrm>
                    <a:prstGeom prst="rect">
                      <a:avLst/>
                    </a:prstGeom>
                    <a:noFill/>
                    <a:ln>
                      <a:noFill/>
                    </a:ln>
                  </pic:spPr>
                </pic:pic>
              </a:graphicData>
            </a:graphic>
          </wp:inline>
        </w:drawing>
      </w:r>
    </w:p>
    <w:p>
      <w:pPr>
        <w:pStyle w:val="12"/>
      </w:pPr>
      <w:bookmarkStart w:id="69" w:name="_Ref12604990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19</w:t>
      </w:r>
      <w:r>
        <w:fldChar w:fldCharType="end"/>
      </w:r>
      <w:bookmarkEnd w:id="69"/>
      <w:r>
        <w:t xml:space="preserve"> </w:t>
      </w:r>
      <w:r>
        <w:rPr>
          <w:rFonts w:hint="eastAsia"/>
        </w:rPr>
        <w:t>出行方式人次分布</w:t>
      </w:r>
    </w:p>
    <w:p>
      <w:pPr>
        <w:ind w:firstLine="480"/>
      </w:pPr>
      <w:r>
        <w:rPr>
          <w:rFonts w:hint="eastAsia"/>
        </w:rPr>
        <w:t>由</w:t>
      </w:r>
      <w:r>
        <w:fldChar w:fldCharType="begin"/>
      </w:r>
      <w:r>
        <w:instrText xml:space="preserve"> </w:instrText>
      </w:r>
      <w:r>
        <w:rPr>
          <w:rFonts w:hint="eastAsia"/>
        </w:rPr>
        <w:instrText xml:space="preserve">REF _Ref126049907 \h</w:instrText>
      </w:r>
      <w:r>
        <w:instrText xml:space="preserve"> </w:instrText>
      </w:r>
      <w:r>
        <w:fldChar w:fldCharType="separate"/>
      </w:r>
      <w:r>
        <w:rPr>
          <w:rFonts w:hint="eastAsia"/>
        </w:rPr>
        <w:t xml:space="preserve">图 </w:t>
      </w:r>
      <w:r>
        <w:t>5</w:t>
      </w:r>
      <w:r>
        <w:noBreakHyphen/>
      </w:r>
      <w:r>
        <w:t>19</w:t>
      </w:r>
      <w:r>
        <w:fldChar w:fldCharType="end"/>
      </w:r>
      <w:r>
        <w:rPr>
          <w:rFonts w:hint="eastAsia"/>
        </w:rPr>
        <w:t>可知，“步行+地铁+步行”的出行方式人次最多，</w:t>
      </w:r>
      <w:r>
        <w:rPr>
          <w:rFonts w:hint="eastAsia"/>
          <w:lang w:val="en-US" w:eastAsia="zh-CN"/>
        </w:rPr>
        <w:t>约占22.60%，</w:t>
      </w:r>
      <w:r>
        <w:rPr>
          <w:rFonts w:hint="eastAsia"/>
        </w:rPr>
        <w:t>“非机动车+地铁+步行”排名第二，</w:t>
      </w:r>
      <w:r>
        <w:rPr>
          <w:rFonts w:hint="eastAsia"/>
          <w:lang w:val="en-US" w:eastAsia="zh-CN"/>
        </w:rPr>
        <w:t>约占18.11%</w:t>
      </w:r>
      <w:r>
        <w:rPr>
          <w:rFonts w:hint="eastAsia"/>
        </w:rPr>
        <w:t>，依次是“步行+地铁+非机动车”</w:t>
      </w:r>
      <w:r>
        <w:rPr>
          <w:rFonts w:hint="eastAsia"/>
          <w:lang w:val="en-US" w:eastAsia="zh-CN"/>
        </w:rPr>
        <w:t>约占14.48%</w:t>
      </w:r>
      <w:r>
        <w:rPr>
          <w:rFonts w:hint="eastAsia"/>
        </w:rPr>
        <w:t>、“非机动车+地铁+非机动车”</w:t>
      </w:r>
      <w:r>
        <w:rPr>
          <w:rFonts w:hint="eastAsia"/>
          <w:lang w:val="en-US" w:eastAsia="zh-CN"/>
        </w:rPr>
        <w:t>约占11.59%</w:t>
      </w:r>
      <w:r>
        <w:rPr>
          <w:rFonts w:hint="eastAsia"/>
        </w:rPr>
        <w:t>、“步行+地铁+公交”</w:t>
      </w:r>
      <w:r>
        <w:rPr>
          <w:rFonts w:hint="eastAsia"/>
          <w:lang w:val="en-US" w:eastAsia="zh-CN"/>
        </w:rPr>
        <w:t>约占8.09%</w:t>
      </w:r>
      <w:r>
        <w:rPr>
          <w:rFonts w:hint="eastAsia"/>
        </w:rPr>
        <w:t>、“非机动车+地铁+公交”</w:t>
      </w:r>
      <w:r>
        <w:rPr>
          <w:rFonts w:hint="eastAsia"/>
          <w:lang w:val="en-US" w:eastAsia="zh-CN"/>
        </w:rPr>
        <w:t>约占6.38%</w:t>
      </w:r>
      <w:r>
        <w:rPr>
          <w:rFonts w:hint="eastAsia"/>
        </w:rPr>
        <w:t>、“公交+地铁+步行”</w:t>
      </w:r>
      <w:r>
        <w:rPr>
          <w:rFonts w:hint="eastAsia"/>
          <w:lang w:val="en-US" w:eastAsia="zh-CN"/>
        </w:rPr>
        <w:t>约占5.15%</w:t>
      </w:r>
      <w:r>
        <w:rPr>
          <w:rFonts w:hint="eastAsia"/>
        </w:rPr>
        <w:t>、“公交+地铁+非机动车”</w:t>
      </w:r>
      <w:r>
        <w:rPr>
          <w:rFonts w:hint="eastAsia"/>
          <w:lang w:val="en-US" w:eastAsia="zh-CN"/>
        </w:rPr>
        <w:t>约占3.22%</w:t>
      </w:r>
      <w:r>
        <w:rPr>
          <w:rFonts w:hint="eastAsia"/>
        </w:rPr>
        <w:t>、“公交+地铁+公交”</w:t>
      </w:r>
      <w:r>
        <w:rPr>
          <w:rFonts w:hint="eastAsia"/>
          <w:lang w:val="en-US" w:eastAsia="zh-CN"/>
        </w:rPr>
        <w:t>约占2.41%</w:t>
      </w:r>
      <w:r>
        <w:rPr>
          <w:rFonts w:hint="eastAsia"/>
        </w:rPr>
        <w:t>、“步行+地铁+私家车”</w:t>
      </w:r>
      <w:r>
        <w:rPr>
          <w:rFonts w:hint="eastAsia"/>
          <w:lang w:val="en-US" w:eastAsia="zh-CN"/>
        </w:rPr>
        <w:t>约占2.05%</w:t>
      </w:r>
      <w:r>
        <w:rPr>
          <w:rFonts w:hint="eastAsia"/>
        </w:rPr>
        <w:t>、“非机动车+地铁+私家车”</w:t>
      </w:r>
      <w:r>
        <w:rPr>
          <w:rFonts w:hint="eastAsia"/>
          <w:lang w:val="en-US" w:eastAsia="zh-CN"/>
        </w:rPr>
        <w:t>约占1.79%</w:t>
      </w:r>
      <w:r>
        <w:rPr>
          <w:rFonts w:hint="eastAsia"/>
        </w:rPr>
        <w:t>、“私家车+地铁+步行”</w:t>
      </w:r>
      <w:r>
        <w:rPr>
          <w:rFonts w:hint="eastAsia"/>
          <w:lang w:val="en-US" w:eastAsia="zh-CN"/>
        </w:rPr>
        <w:t>约占1.59%</w:t>
      </w:r>
      <w:r>
        <w:rPr>
          <w:rFonts w:hint="eastAsia"/>
        </w:rPr>
        <w:t>、“私家车+地铁+非机动车”</w:t>
      </w:r>
      <w:r>
        <w:rPr>
          <w:rFonts w:hint="eastAsia"/>
          <w:lang w:val="en-US" w:eastAsia="zh-CN"/>
        </w:rPr>
        <w:t>约占1.02%</w:t>
      </w:r>
      <w:r>
        <w:rPr>
          <w:rFonts w:hint="eastAsia"/>
        </w:rPr>
        <w:t>、“私家车+地铁+私家车”</w:t>
      </w:r>
      <w:r>
        <w:rPr>
          <w:rFonts w:hint="eastAsia"/>
          <w:lang w:val="en-US" w:eastAsia="zh-CN"/>
        </w:rPr>
        <w:t>约占0.68%</w:t>
      </w:r>
      <w:r>
        <w:rPr>
          <w:rFonts w:hint="eastAsia"/>
        </w:rPr>
        <w:t>、“步行+地铁+出租/网约车”</w:t>
      </w:r>
      <w:r>
        <w:rPr>
          <w:rFonts w:hint="eastAsia"/>
          <w:lang w:val="en-US" w:eastAsia="zh-CN"/>
        </w:rPr>
        <w:t>约占0.24%</w:t>
      </w:r>
      <w:r>
        <w:rPr>
          <w:rFonts w:hint="eastAsia"/>
        </w:rPr>
        <w:t>、“非机动车+地铁+出租/网约车”</w:t>
      </w:r>
      <w:r>
        <w:rPr>
          <w:rFonts w:hint="eastAsia"/>
          <w:lang w:val="en-US" w:eastAsia="zh-CN"/>
        </w:rPr>
        <w:t>约占0.24%</w:t>
      </w:r>
      <w:r>
        <w:rPr>
          <w:rFonts w:hint="eastAsia"/>
        </w:rPr>
        <w:t>、“出租/网约车+地铁+步行”</w:t>
      </w:r>
      <w:r>
        <w:rPr>
          <w:rFonts w:hint="eastAsia"/>
          <w:lang w:val="en-US" w:eastAsia="zh-CN"/>
        </w:rPr>
        <w:t>约占0.17%</w:t>
      </w:r>
      <w:r>
        <w:rPr>
          <w:rFonts w:hint="eastAsia"/>
        </w:rPr>
        <w:t>、“出租/网约车+地铁+非机动车”</w:t>
      </w:r>
      <w:r>
        <w:rPr>
          <w:rFonts w:hint="eastAsia"/>
          <w:lang w:val="en-US" w:eastAsia="zh-CN"/>
        </w:rPr>
        <w:t>约占0.11%</w:t>
      </w:r>
      <w:r>
        <w:rPr>
          <w:rFonts w:hint="eastAsia"/>
        </w:rPr>
        <w:t>、“出租/网约车+地铁+出租/网约车”</w:t>
      </w:r>
      <w:r>
        <w:rPr>
          <w:rFonts w:hint="eastAsia"/>
          <w:lang w:val="en-US" w:eastAsia="zh-CN"/>
        </w:rPr>
        <w:t>约占0.06%</w:t>
      </w:r>
      <w:r>
        <w:rPr>
          <w:rFonts w:hint="eastAsia"/>
        </w:rPr>
        <w:t>。</w:t>
      </w:r>
    </w:p>
    <w:p>
      <w:pPr>
        <w:keepNext/>
        <w:ind w:firstLine="0" w:firstLineChars="0"/>
      </w:pPr>
      <w:r>
        <w:drawing>
          <wp:inline distT="0" distB="0" distL="114300" distR="114300">
            <wp:extent cx="5266690" cy="2877820"/>
            <wp:effectExtent l="0" t="0" r="635" b="825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115"/>
                    <a:stretch>
                      <a:fillRect/>
                    </a:stretch>
                  </pic:blipFill>
                  <pic:spPr>
                    <a:xfrm>
                      <a:off x="0" y="0"/>
                      <a:ext cx="5266690" cy="2877820"/>
                    </a:xfrm>
                    <a:prstGeom prst="rect">
                      <a:avLst/>
                    </a:prstGeom>
                    <a:noFill/>
                    <a:ln>
                      <a:noFill/>
                    </a:ln>
                  </pic:spPr>
                </pic:pic>
              </a:graphicData>
            </a:graphic>
          </wp:inline>
        </w:drawing>
      </w:r>
    </w:p>
    <w:p>
      <w:pPr>
        <w:pStyle w:val="12"/>
      </w:pPr>
      <w:bookmarkStart w:id="70" w:name="_Ref1260499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20</w:t>
      </w:r>
      <w:r>
        <w:fldChar w:fldCharType="end"/>
      </w:r>
      <w:bookmarkEnd w:id="70"/>
      <w:r>
        <w:t xml:space="preserve"> </w:t>
      </w:r>
      <w:r>
        <w:rPr>
          <w:rFonts w:hint="eastAsia"/>
        </w:rPr>
        <w:t>进站前出站后出行方式人次分布</w:t>
      </w:r>
    </w:p>
    <w:p>
      <w:pPr>
        <w:ind w:firstLine="480"/>
      </w:pPr>
      <w:r>
        <w:rPr>
          <w:rFonts w:hint="eastAsia"/>
        </w:rPr>
        <w:t>由</w:t>
      </w:r>
      <w:r>
        <w:fldChar w:fldCharType="begin"/>
      </w:r>
      <w:r>
        <w:instrText xml:space="preserve"> </w:instrText>
      </w:r>
      <w:r>
        <w:rPr>
          <w:rFonts w:hint="eastAsia"/>
        </w:rPr>
        <w:instrText xml:space="preserve">REF _Ref126049942 \h</w:instrText>
      </w:r>
      <w:r>
        <w:instrText xml:space="preserve"> </w:instrText>
      </w:r>
      <w:r>
        <w:fldChar w:fldCharType="separate"/>
      </w:r>
      <w:r>
        <w:rPr>
          <w:rFonts w:hint="eastAsia"/>
        </w:rPr>
        <w:t xml:space="preserve">图 </w:t>
      </w:r>
      <w:r>
        <w:t>5</w:t>
      </w:r>
      <w:r>
        <w:noBreakHyphen/>
      </w:r>
      <w:r>
        <w:t>20</w:t>
      </w:r>
      <w:r>
        <w:fldChar w:fldCharType="end"/>
      </w:r>
      <w:r>
        <w:rPr>
          <w:rFonts w:hint="eastAsia"/>
        </w:rPr>
        <w:t>可知，进站前和出站后的出行方式主要以步行为主，分别为234.92万人次和235.70万人次，其次是非机动车，进站和出站分别有188.58万人次和150.56万人次，公交排名第三，分别为53.38万人次和83.54万人次，可以发现，出站后乘坐公交的人次多余进站前乘坐公交的人次。私家车分别有16.29万人次和22.38万人次，最后是出租/网约车，分别有1.71万人次和2.71万人次。这说明人口在进站前主要以步行和非机动车的方式为主，人员居住地距离地铁站点不远，附近是人员流动较多的区域。</w:t>
      </w:r>
    </w:p>
    <w:p>
      <w:pPr>
        <w:ind w:firstLine="480"/>
      </w:pPr>
    </w:p>
    <w:p>
      <w:pPr>
        <w:keepNext/>
        <w:ind w:firstLine="0" w:firstLineChars="0"/>
      </w:pPr>
      <w:r>
        <w:drawing>
          <wp:inline distT="0" distB="0" distL="114300" distR="114300">
            <wp:extent cx="5271135" cy="3426460"/>
            <wp:effectExtent l="0" t="0" r="5715"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6"/>
                    <a:stretch>
                      <a:fillRect/>
                    </a:stretch>
                  </pic:blipFill>
                  <pic:spPr>
                    <a:xfrm>
                      <a:off x="0" y="0"/>
                      <a:ext cx="5271135" cy="3426460"/>
                    </a:xfrm>
                    <a:prstGeom prst="rect">
                      <a:avLst/>
                    </a:prstGeom>
                    <a:noFill/>
                    <a:ln>
                      <a:noFill/>
                    </a:ln>
                  </pic:spPr>
                </pic:pic>
              </a:graphicData>
            </a:graphic>
          </wp:inline>
        </w:drawing>
      </w:r>
    </w:p>
    <w:p>
      <w:pPr>
        <w:pStyle w:val="12"/>
      </w:pPr>
      <w:bookmarkStart w:id="71" w:name="_Ref12604997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21</w:t>
      </w:r>
      <w:r>
        <w:fldChar w:fldCharType="end"/>
      </w:r>
      <w:bookmarkEnd w:id="71"/>
      <w:r>
        <w:rPr>
          <w:rFonts w:hint="eastAsia"/>
        </w:rPr>
        <w:t>地铁站点人次分布词云图</w:t>
      </w:r>
    </w:p>
    <w:p>
      <w:pPr>
        <w:pStyle w:val="2"/>
        <w:ind w:firstLine="480"/>
      </w:pPr>
    </w:p>
    <w:p>
      <w:pPr>
        <w:keepNext/>
        <w:ind w:firstLine="0" w:firstLineChars="0"/>
      </w:pPr>
      <w:r>
        <w:drawing>
          <wp:inline distT="0" distB="0" distL="114300" distR="114300">
            <wp:extent cx="5274310" cy="3552190"/>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7"/>
                    <a:stretch>
                      <a:fillRect/>
                    </a:stretch>
                  </pic:blipFill>
                  <pic:spPr>
                    <a:xfrm>
                      <a:off x="0" y="0"/>
                      <a:ext cx="5274310" cy="3552190"/>
                    </a:xfrm>
                    <a:prstGeom prst="rect">
                      <a:avLst/>
                    </a:prstGeom>
                    <a:noFill/>
                    <a:ln>
                      <a:noFill/>
                    </a:ln>
                  </pic:spPr>
                </pic:pic>
              </a:graphicData>
            </a:graphic>
          </wp:inline>
        </w:drawing>
      </w:r>
    </w:p>
    <w:p>
      <w:pPr>
        <w:pStyle w:val="12"/>
      </w:pPr>
      <w:bookmarkStart w:id="72" w:name="_Ref12605000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22</w:t>
      </w:r>
      <w:r>
        <w:fldChar w:fldCharType="end"/>
      </w:r>
      <w:bookmarkEnd w:id="72"/>
      <w:r>
        <w:t xml:space="preserve"> </w:t>
      </w:r>
      <w:r>
        <w:rPr>
          <w:rFonts w:hint="eastAsia"/>
        </w:rPr>
        <w:t>地铁站点人次分布热力图</w:t>
      </w:r>
    </w:p>
    <w:p>
      <w:pPr>
        <w:pStyle w:val="2"/>
        <w:ind w:firstLine="0" w:firstLineChars="0"/>
      </w:pPr>
    </w:p>
    <w:p>
      <w:pPr>
        <w:ind w:firstLine="480"/>
      </w:pPr>
      <w:r>
        <w:rPr>
          <w:rFonts w:hint="eastAsia"/>
        </w:rPr>
        <w:t>由</w:t>
      </w:r>
      <w:r>
        <w:fldChar w:fldCharType="begin"/>
      </w:r>
      <w:r>
        <w:instrText xml:space="preserve"> </w:instrText>
      </w:r>
      <w:r>
        <w:rPr>
          <w:rFonts w:hint="eastAsia"/>
        </w:rPr>
        <w:instrText xml:space="preserve">REF _Ref126049974 \h</w:instrText>
      </w:r>
      <w:r>
        <w:instrText xml:space="preserve"> </w:instrText>
      </w:r>
      <w:r>
        <w:fldChar w:fldCharType="separate"/>
      </w:r>
      <w:r>
        <w:rPr>
          <w:rFonts w:hint="eastAsia"/>
        </w:rPr>
        <w:t xml:space="preserve">图 </w:t>
      </w:r>
      <w:r>
        <w:t>5</w:t>
      </w:r>
      <w:r>
        <w:noBreakHyphen/>
      </w:r>
      <w:r>
        <w:t>21</w:t>
      </w:r>
      <w:r>
        <w:fldChar w:fldCharType="end"/>
      </w:r>
      <w:r>
        <w:rPr>
          <w:rFonts w:hint="eastAsia"/>
        </w:rPr>
        <w:t>词云图可知，凤起路、彭埠、西湖文化广场、龙翔桥、客运中心、文海南路这六个站点的人次较多，超过10万以上人次。其中，凤起路155026人次，彭埠142780人次，西湖文化广场128691人次，龙翔桥122281人次、客运中心120888人次，文海南路100506人次。</w:t>
      </w:r>
      <w:r>
        <w:fldChar w:fldCharType="begin"/>
      </w:r>
      <w:r>
        <w:instrText xml:space="preserve"> </w:instrText>
      </w:r>
      <w:r>
        <w:rPr>
          <w:rFonts w:hint="eastAsia"/>
        </w:rPr>
        <w:instrText xml:space="preserve">REF _Ref126050000 \h</w:instrText>
      </w:r>
      <w:r>
        <w:instrText xml:space="preserve"> </w:instrText>
      </w:r>
      <w:r>
        <w:fldChar w:fldCharType="separate"/>
      </w:r>
      <w:r>
        <w:rPr>
          <w:rFonts w:hint="eastAsia"/>
        </w:rPr>
        <w:t xml:space="preserve">图 </w:t>
      </w:r>
      <w:r>
        <w:t>5</w:t>
      </w:r>
      <w:r>
        <w:noBreakHyphen/>
      </w:r>
      <w:r>
        <w:t>22</w:t>
      </w:r>
      <w:r>
        <w:fldChar w:fldCharType="end"/>
      </w:r>
      <w:r>
        <w:rPr>
          <w:rFonts w:hint="eastAsia"/>
        </w:rPr>
        <w:t>是站点人次热力分布图，红色区域是站点凤起路、彭埠、西湖文化广场、龙翔桥等所在的区域。</w:t>
      </w:r>
    </w:p>
    <w:p>
      <w:pPr>
        <w:pStyle w:val="5"/>
        <w:numPr>
          <w:ilvl w:val="2"/>
          <w:numId w:val="0"/>
        </w:numPr>
      </w:pPr>
      <w:r>
        <w:rPr>
          <w:rFonts w:hint="eastAsia"/>
        </w:rPr>
        <w:t>5.5.2休息日休闲出行且含轨道交通指定特征</w:t>
      </w:r>
    </w:p>
    <w:p>
      <w:pPr>
        <w:keepNext/>
        <w:ind w:firstLine="228" w:firstLineChars="95"/>
        <w:jc w:val="center"/>
      </w:pPr>
      <w:r>
        <w:drawing>
          <wp:inline distT="0" distB="0" distL="114300" distR="114300">
            <wp:extent cx="2477770" cy="1861820"/>
            <wp:effectExtent l="5080" t="4445" r="12700" b="10160"/>
            <wp:docPr id="56"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r>
        <w:drawing>
          <wp:inline distT="0" distB="0" distL="114300" distR="114300">
            <wp:extent cx="2461260" cy="1864360"/>
            <wp:effectExtent l="4445" t="4445" r="10795" b="7620"/>
            <wp:docPr id="57"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23</w:t>
      </w:r>
      <w:r>
        <w:fldChar w:fldCharType="end"/>
      </w:r>
      <w:r>
        <w:rPr>
          <w:rFonts w:hint="eastAsia"/>
        </w:rPr>
        <w:t>出发地类型人次分布</w:t>
      </w:r>
    </w:p>
    <w:p>
      <w:pPr>
        <w:ind w:firstLine="480"/>
      </w:pPr>
      <w:r>
        <w:rPr>
          <w:rFonts w:hint="eastAsia"/>
        </w:rPr>
        <w:t>休息日出行且含轨道交通指定特征总计100213人次。从居住地出发到休闲地为71699人次，约占72%。从休闲地出发到居住地为28514人次，约占28%。从居住地到休闲地人数远大于休闲地到居住地，说明大部分人在休闲地之后并未直接回到居住地。</w:t>
      </w:r>
    </w:p>
    <w:p>
      <w:pPr>
        <w:keepNext/>
        <w:ind w:firstLine="0" w:firstLineChars="0"/>
        <w:jc w:val="center"/>
      </w:pPr>
      <w:r>
        <w:drawing>
          <wp:inline distT="0" distB="0" distL="114300" distR="114300">
            <wp:extent cx="3722370" cy="2301875"/>
            <wp:effectExtent l="4445" t="5080" r="6985" b="7620"/>
            <wp:docPr id="59"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pPr>
        <w:pStyle w:val="12"/>
      </w:pPr>
      <w:bookmarkStart w:id="73" w:name="_Ref1260512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24</w:t>
      </w:r>
      <w:r>
        <w:fldChar w:fldCharType="end"/>
      </w:r>
      <w:bookmarkEnd w:id="73"/>
      <w:r>
        <w:rPr>
          <w:rFonts w:hint="eastAsia"/>
        </w:rPr>
        <w:t>研究时段人次分布</w:t>
      </w:r>
    </w:p>
    <w:p>
      <w:pPr>
        <w:ind w:firstLine="480"/>
      </w:pPr>
      <w:r>
        <w:rPr>
          <w:rFonts w:hint="eastAsia"/>
        </w:rPr>
        <w:t>由</w:t>
      </w:r>
      <w:r>
        <w:fldChar w:fldCharType="begin"/>
      </w:r>
      <w:r>
        <w:instrText xml:space="preserve"> </w:instrText>
      </w:r>
      <w:r>
        <w:rPr>
          <w:rFonts w:hint="eastAsia"/>
        </w:rPr>
        <w:instrText xml:space="preserve">REF _Ref126051257 \h</w:instrText>
      </w:r>
      <w:r>
        <w:instrText xml:space="preserve"> </w:instrText>
      </w:r>
      <w:r>
        <w:fldChar w:fldCharType="separate"/>
      </w:r>
      <w:r>
        <w:rPr>
          <w:rFonts w:hint="eastAsia"/>
        </w:rPr>
        <w:t xml:space="preserve">图 </w:t>
      </w:r>
      <w:r>
        <w:t>5</w:t>
      </w:r>
      <w:r>
        <w:noBreakHyphen/>
      </w:r>
      <w:r>
        <w:t>24</w:t>
      </w:r>
      <w:r>
        <w:fldChar w:fldCharType="end"/>
      </w:r>
      <w:r>
        <w:rPr>
          <w:rFonts w:hint="eastAsia"/>
        </w:rPr>
        <w:t>可知，平峰时段有80164人次，早高峰有16708人次，晚高峰有3341人次。在休息日平峰阶段人次数最多，早高峰人次多于晚高峰，符合出行规律。</w:t>
      </w:r>
    </w:p>
    <w:p>
      <w:pPr>
        <w:pStyle w:val="2"/>
        <w:ind w:firstLine="480"/>
      </w:pPr>
    </w:p>
    <w:p>
      <w:pPr>
        <w:pStyle w:val="12"/>
        <w:keepNext/>
      </w:pPr>
      <w:bookmarkStart w:id="74" w:name="_Ref126051287"/>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11</w:t>
      </w:r>
      <w:r>
        <w:fldChar w:fldCharType="end"/>
      </w:r>
      <w:bookmarkEnd w:id="74"/>
      <w:r>
        <w:t xml:space="preserve"> </w:t>
      </w:r>
      <w:r>
        <w:rPr>
          <w:rFonts w:hint="eastAsia"/>
        </w:rPr>
        <w:t>出行距离出行方式种类</w:t>
      </w:r>
    </w:p>
    <w:tbl>
      <w:tblPr>
        <w:tblStyle w:val="49"/>
        <w:tblW w:w="5625"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42"/>
        <w:gridCol w:w="1542"/>
        <w:gridCol w:w="1246"/>
        <w:gridCol w:w="137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widowControl/>
              <w:ind w:firstLine="0" w:firstLineChars="0"/>
              <w:jc w:val="center"/>
              <w:textAlignment w:val="center"/>
              <w:rPr>
                <w:rFonts w:cs="Times New Roman"/>
                <w:b/>
                <w:bCs/>
                <w:color w:val="000000"/>
                <w:sz w:val="22"/>
              </w:rPr>
            </w:pPr>
            <w:r>
              <w:rPr>
                <w:rFonts w:cs="Times New Roman"/>
                <w:b/>
                <w:bCs/>
                <w:color w:val="000000"/>
                <w:kern w:val="0"/>
                <w:sz w:val="22"/>
                <w:lang w:bidi="ar"/>
              </w:rPr>
              <w:t>出行距离分档</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center"/>
              <w:textAlignment w:val="center"/>
              <w:rPr>
                <w:rFonts w:cs="Times New Roman"/>
                <w:b/>
                <w:bCs/>
                <w:color w:val="000000"/>
                <w:sz w:val="22"/>
              </w:rPr>
            </w:pPr>
            <w:r>
              <w:rPr>
                <w:rFonts w:cs="Times New Roman"/>
                <w:b/>
                <w:bCs/>
                <w:color w:val="000000"/>
                <w:kern w:val="0"/>
                <w:sz w:val="22"/>
                <w:lang w:bidi="ar"/>
              </w:rPr>
              <w:t>出行方式种类</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442"/>
              <w:jc w:val="center"/>
              <w:textAlignment w:val="center"/>
              <w:rPr>
                <w:rFonts w:cs="Times New Roman"/>
                <w:b/>
                <w:bCs/>
                <w:color w:val="000000"/>
                <w:sz w:val="22"/>
              </w:rPr>
            </w:pPr>
            <w:r>
              <w:rPr>
                <w:rFonts w:cs="Times New Roman"/>
                <w:b/>
                <w:bCs/>
                <w:color w:val="000000"/>
                <w:kern w:val="0"/>
                <w:sz w:val="22"/>
                <w:lang w:bidi="ar"/>
              </w:rPr>
              <w:t>人次</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442"/>
              <w:jc w:val="center"/>
              <w:textAlignment w:val="center"/>
              <w:rPr>
                <w:rFonts w:cs="Times New Roman"/>
                <w:b/>
                <w:bCs/>
                <w:color w:val="000000"/>
                <w:kern w:val="0"/>
                <w:sz w:val="22"/>
                <w:lang w:bidi="ar"/>
              </w:rPr>
            </w:pPr>
            <w:r>
              <w:rPr>
                <w:rFonts w:cs="Times New Roman"/>
                <w:b/>
                <w:bCs/>
                <w:color w:val="000000"/>
                <w:kern w:val="0"/>
                <w:sz w:val="22"/>
                <w:lang w:bidi="ar"/>
              </w:rPr>
              <w:t>占比</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(0.75,1]</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121</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0.12%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(1,2]</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5</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783</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0.78%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(2,3]</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3</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1132</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1.13%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(3,5]</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14</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12673</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12.65%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(5,7]</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16</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23342</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23.29%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(7,10]</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16</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24835</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24.78%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(10,15]</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13</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21060</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21.02%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(15,20]</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15</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9852</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9.83%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(20,30]</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14</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4502</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4.49%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jc w:val="center"/>
        </w:trPr>
        <w:tc>
          <w:tcPr>
            <w:tcW w:w="0" w:type="auto"/>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(30,+]</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14</w:t>
            </w:r>
          </w:p>
        </w:tc>
        <w:tc>
          <w:tcPr>
            <w:tcW w:w="0" w:type="auto"/>
            <w:noWrap/>
            <w:vAlign w:val="center"/>
          </w:tcPr>
          <w:p>
            <w:pPr>
              <w:widowControl/>
              <w:ind w:firstLine="440"/>
              <w:jc w:val="center"/>
              <w:textAlignment w:val="center"/>
              <w:rPr>
                <w:rFonts w:cs="Times New Roman"/>
                <w:color w:val="000000"/>
                <w:sz w:val="22"/>
              </w:rPr>
            </w:pPr>
            <w:r>
              <w:rPr>
                <w:rFonts w:cs="Times New Roman"/>
                <w:color w:val="000000"/>
                <w:kern w:val="0"/>
                <w:sz w:val="22"/>
                <w:lang w:bidi="ar"/>
              </w:rPr>
              <w:t>1913</w:t>
            </w:r>
          </w:p>
        </w:tc>
        <w:tc>
          <w:tcPr>
            <w:tcW w:w="0" w:type="auto"/>
            <w:noWrap/>
            <w:vAlign w:val="center"/>
          </w:tcPr>
          <w:p>
            <w:pPr>
              <w:widowControl/>
              <w:ind w:firstLine="440"/>
              <w:jc w:val="center"/>
              <w:textAlignment w:val="bottom"/>
              <w:rPr>
                <w:rFonts w:cs="Times New Roman"/>
                <w:color w:val="000000"/>
                <w:sz w:val="22"/>
              </w:rPr>
            </w:pPr>
            <w:r>
              <w:rPr>
                <w:rFonts w:cs="Times New Roman"/>
                <w:color w:val="000000"/>
                <w:kern w:val="0"/>
                <w:sz w:val="22"/>
                <w:lang w:bidi="ar"/>
              </w:rPr>
              <w:t>1.91%</w:t>
            </w:r>
          </w:p>
        </w:tc>
      </w:tr>
    </w:tbl>
    <w:p>
      <w:pPr>
        <w:ind w:left="420" w:firstLine="420" w:firstLineChars="0"/>
        <w:rPr>
          <w:rFonts w:ascii="仿宋" w:hAnsi="仿宋" w:eastAsia="仿宋" w:cs="仿宋"/>
          <w:sz w:val="32"/>
          <w:szCs w:val="32"/>
        </w:rPr>
      </w:pPr>
      <w:r>
        <w:rPr>
          <w:rFonts w:hint="eastAsia"/>
        </w:rPr>
        <w:t>由</w:t>
      </w:r>
      <w:r>
        <w:fldChar w:fldCharType="begin"/>
      </w:r>
      <w:r>
        <w:instrText xml:space="preserve"> </w:instrText>
      </w:r>
      <w:r>
        <w:rPr>
          <w:rFonts w:hint="eastAsia"/>
        </w:rPr>
        <w:instrText xml:space="preserve">REF _Ref126051287 \h</w:instrText>
      </w:r>
      <w:r>
        <w:instrText xml:space="preserve"> </w:instrText>
      </w:r>
      <w:r>
        <w:fldChar w:fldCharType="separate"/>
      </w:r>
      <w:r>
        <w:rPr>
          <w:rFonts w:hint="eastAsia"/>
        </w:rPr>
        <w:t xml:space="preserve">表 </w:t>
      </w:r>
      <w:r>
        <w:t>5</w:t>
      </w:r>
      <w:r>
        <w:noBreakHyphen/>
      </w:r>
      <w:r>
        <w:t>11</w:t>
      </w:r>
      <w:r>
        <w:fldChar w:fldCharType="end"/>
      </w:r>
      <w:r>
        <w:rPr>
          <w:rFonts w:hint="eastAsia"/>
        </w:rPr>
        <w:t>可知，整体出行距离(0.75,1]有13种组合出行方式，(1,2]、(2,3]均有17种组合出行方式，出行距离超过3km后，出行方式增多，共有19种组合出行方式。</w:t>
      </w:r>
    </w:p>
    <w:p>
      <w:pPr>
        <w:keepNext/>
        <w:ind w:firstLine="0" w:firstLineChars="0"/>
        <w:jc w:val="center"/>
      </w:pPr>
      <w:r>
        <w:drawing>
          <wp:inline distT="0" distB="0" distL="114300" distR="114300">
            <wp:extent cx="4572000" cy="2743200"/>
            <wp:effectExtent l="4445" t="4445" r="5080" b="5080"/>
            <wp:docPr id="62"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pPr>
        <w:pStyle w:val="12"/>
      </w:pPr>
      <w:bookmarkStart w:id="75" w:name="_Ref126051321"/>
      <w:bookmarkStart w:id="76" w:name="_Ref12605130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25</w:t>
      </w:r>
      <w:r>
        <w:fldChar w:fldCharType="end"/>
      </w:r>
      <w:bookmarkEnd w:id="75"/>
      <w:r>
        <w:t xml:space="preserve"> </w:t>
      </w:r>
      <w:r>
        <w:rPr>
          <w:rFonts w:hint="eastAsia"/>
        </w:rPr>
        <w:t>出行距离人次分布</w:t>
      </w:r>
      <w:bookmarkEnd w:id="76"/>
    </w:p>
    <w:p>
      <w:pPr>
        <w:ind w:firstLine="480"/>
      </w:pPr>
      <w:r>
        <w:rPr>
          <w:rFonts w:hint="eastAsia"/>
        </w:rPr>
        <w:t>由</w:t>
      </w:r>
      <w:r>
        <w:fldChar w:fldCharType="begin"/>
      </w:r>
      <w:r>
        <w:instrText xml:space="preserve"> </w:instrText>
      </w:r>
      <w:r>
        <w:rPr>
          <w:rFonts w:hint="eastAsia"/>
        </w:rPr>
        <w:instrText xml:space="preserve">REF _Ref126051321 \h</w:instrText>
      </w:r>
      <w:r>
        <w:instrText xml:space="preserve"> </w:instrText>
      </w:r>
      <w:r>
        <w:fldChar w:fldCharType="separate"/>
      </w:r>
      <w:r>
        <w:rPr>
          <w:rFonts w:hint="eastAsia"/>
        </w:rPr>
        <w:t xml:space="preserve">图 </w:t>
      </w:r>
      <w:r>
        <w:t>5</w:t>
      </w:r>
      <w:r>
        <w:noBreakHyphen/>
      </w:r>
      <w:r>
        <w:t>25</w:t>
      </w:r>
      <w:r>
        <w:fldChar w:fldCharType="end"/>
      </w:r>
      <w:r>
        <w:rPr>
          <w:rFonts w:hint="eastAsia"/>
        </w:rPr>
        <w:t>可知，在10km距离内，人口在休息日的出行距离随着距离的增加而增加，在(7,10]时达到最大值，达到24835人次，超过10km后人次数逐渐下降。出行距离在3km以上明显增加。其中，出行距离分档(0.75,1]有121人次，(1,2]有783人次，(2,3]有1132人次，(3,5]有12673人次，(5,7]有23342人次，(7,10]有24835人次，(10,15]有21060人次，(15,20]有9852人次，(20,30]有4502人次，(30,+]有1913人次。</w:t>
      </w:r>
    </w:p>
    <w:p>
      <w:pPr>
        <w:pStyle w:val="2"/>
        <w:ind w:firstLine="640"/>
        <w:rPr>
          <w:rFonts w:ascii="仿宋" w:hAnsi="仿宋" w:eastAsia="仿宋" w:cs="仿宋"/>
          <w:color w:val="000000"/>
          <w:kern w:val="0"/>
          <w:sz w:val="32"/>
          <w:szCs w:val="32"/>
          <w:lang w:bidi="ar"/>
        </w:rPr>
      </w:pPr>
    </w:p>
    <w:p>
      <w:pPr>
        <w:pStyle w:val="12"/>
        <w:keepNext/>
      </w:pPr>
      <w:bookmarkStart w:id="77" w:name="_Ref126051341"/>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12</w:t>
      </w:r>
      <w:r>
        <w:fldChar w:fldCharType="end"/>
      </w:r>
      <w:bookmarkEnd w:id="77"/>
      <w:r>
        <w:t xml:space="preserve"> </w:t>
      </w:r>
      <w:r>
        <w:rPr>
          <w:rFonts w:hint="eastAsia"/>
        </w:rPr>
        <w:t>出行方式研究时段人次</w:t>
      </w:r>
    </w:p>
    <w:tbl>
      <w:tblPr>
        <w:tblStyle w:val="49"/>
        <w:tblW w:w="5804"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95"/>
        <w:gridCol w:w="766"/>
        <w:gridCol w:w="911"/>
        <w:gridCol w:w="93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widowControl/>
              <w:ind w:firstLine="442"/>
              <w:jc w:val="center"/>
              <w:textAlignment w:val="center"/>
              <w:rPr>
                <w:rFonts w:cs="Times New Roman"/>
                <w:b/>
                <w:bCs/>
                <w:color w:val="000000"/>
                <w:sz w:val="22"/>
              </w:rPr>
            </w:pPr>
            <w:r>
              <w:rPr>
                <w:rFonts w:cs="Times New Roman"/>
                <w:b/>
                <w:bCs/>
                <w:color w:val="000000"/>
                <w:kern w:val="0"/>
                <w:sz w:val="22"/>
                <w:lang w:bidi="ar"/>
              </w:rPr>
              <w:t>出行方式</w:t>
            </w:r>
          </w:p>
        </w:tc>
        <w:tc>
          <w:tcPr>
            <w:tcW w:w="766"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center"/>
              <w:textAlignment w:val="center"/>
              <w:rPr>
                <w:rFonts w:cs="Times New Roman"/>
                <w:b/>
                <w:bCs/>
                <w:color w:val="000000"/>
                <w:sz w:val="22"/>
              </w:rPr>
            </w:pPr>
            <w:r>
              <w:rPr>
                <w:rFonts w:cs="Times New Roman"/>
                <w:b/>
                <w:bCs/>
                <w:color w:val="000000"/>
                <w:kern w:val="0"/>
                <w:sz w:val="22"/>
                <w:lang w:bidi="ar"/>
              </w:rPr>
              <w:t>平峰</w:t>
            </w:r>
          </w:p>
        </w:tc>
        <w:tc>
          <w:tcPr>
            <w:tcW w:w="911"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center"/>
              <w:textAlignment w:val="center"/>
              <w:rPr>
                <w:rFonts w:cs="Times New Roman"/>
                <w:b/>
                <w:bCs/>
                <w:color w:val="000000"/>
                <w:sz w:val="22"/>
              </w:rPr>
            </w:pPr>
            <w:r>
              <w:rPr>
                <w:rFonts w:cs="Times New Roman"/>
                <w:b/>
                <w:bCs/>
                <w:color w:val="000000"/>
                <w:kern w:val="0"/>
                <w:sz w:val="22"/>
                <w:lang w:bidi="ar"/>
              </w:rPr>
              <w:t>晚高峰</w:t>
            </w:r>
          </w:p>
        </w:tc>
        <w:tc>
          <w:tcPr>
            <w:tcW w:w="932"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center"/>
              <w:textAlignment w:val="center"/>
              <w:rPr>
                <w:rFonts w:cs="Times New Roman"/>
                <w:b/>
                <w:bCs/>
                <w:color w:val="000000"/>
                <w:sz w:val="22"/>
              </w:rPr>
            </w:pPr>
            <w:r>
              <w:rPr>
                <w:rFonts w:cs="Times New Roman"/>
                <w:b/>
                <w:bCs/>
                <w:color w:val="000000"/>
                <w:kern w:val="0"/>
                <w:sz w:val="22"/>
                <w:lang w:bidi="ar"/>
              </w:rPr>
              <w:t>早高峰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步行+地铁+步行</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36295</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1417</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6437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步行+地铁+非机动车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17391</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287</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1663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非机动车+地铁+步行</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14298</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589</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4011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非机动车+地铁+非机动车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3506</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76</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1582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步行+地铁+公交</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2417</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226</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408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公交+地铁+步行</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1817</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176</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575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非机动车+地铁+公交</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1488</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80</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527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公交+地铁+公交</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979</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172</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544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公交+地铁+非机动车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724</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188</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300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步行+地铁+私家车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346</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32</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私家车+地铁+步行</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255</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16</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私家车+地铁+非机动车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196</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32</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173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非机动车+地铁+私家车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156</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0</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私家车+地铁+私家车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144</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50</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出租/网约车+地铁+步行</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96</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0</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440"/>
              <w:jc w:val="center"/>
              <w:textAlignment w:val="center"/>
              <w:rPr>
                <w:rFonts w:cs="Times New Roman"/>
                <w:b w:val="0"/>
                <w:bCs/>
                <w:color w:val="000000"/>
                <w:sz w:val="22"/>
              </w:rPr>
            </w:pPr>
            <w:r>
              <w:rPr>
                <w:rFonts w:cs="Times New Roman"/>
                <w:b w:val="0"/>
                <w:bCs/>
                <w:color w:val="000000"/>
                <w:kern w:val="0"/>
                <w:sz w:val="22"/>
                <w:lang w:bidi="ar"/>
              </w:rPr>
              <w:t>步行+地铁+出租/网约车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40</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0</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0" w:firstLineChars="0"/>
              <w:jc w:val="center"/>
              <w:textAlignment w:val="center"/>
              <w:rPr>
                <w:rFonts w:cs="Times New Roman"/>
                <w:b w:val="0"/>
                <w:bCs/>
                <w:color w:val="000000"/>
                <w:sz w:val="22"/>
              </w:rPr>
            </w:pPr>
            <w:r>
              <w:rPr>
                <w:rFonts w:cs="Times New Roman"/>
                <w:b w:val="0"/>
                <w:bCs/>
                <w:color w:val="000000"/>
                <w:kern w:val="0"/>
                <w:sz w:val="22"/>
                <w:lang w:bidi="ar"/>
              </w:rPr>
              <w:t>出租/网约车+地铁+非机动车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16</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0</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95" w:type="dxa"/>
            <w:noWrap/>
            <w:vAlign w:val="center"/>
          </w:tcPr>
          <w:p>
            <w:pPr>
              <w:widowControl/>
              <w:ind w:firstLine="0" w:firstLineChars="0"/>
              <w:jc w:val="center"/>
              <w:textAlignment w:val="center"/>
              <w:rPr>
                <w:rFonts w:cs="Times New Roman"/>
                <w:b w:val="0"/>
                <w:bCs/>
                <w:color w:val="000000"/>
                <w:sz w:val="22"/>
              </w:rPr>
            </w:pPr>
            <w:r>
              <w:rPr>
                <w:rFonts w:cs="Times New Roman"/>
                <w:b w:val="0"/>
                <w:bCs/>
                <w:color w:val="000000"/>
                <w:kern w:val="0"/>
                <w:sz w:val="22"/>
                <w:lang w:bidi="ar"/>
              </w:rPr>
              <w:t>非机动车+地铁+出租/网约车</w:t>
            </w:r>
          </w:p>
        </w:tc>
        <w:tc>
          <w:tcPr>
            <w:tcW w:w="766"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0</w:t>
            </w:r>
          </w:p>
        </w:tc>
        <w:tc>
          <w:tcPr>
            <w:tcW w:w="911"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0</w:t>
            </w:r>
          </w:p>
        </w:tc>
        <w:tc>
          <w:tcPr>
            <w:tcW w:w="932" w:type="dxa"/>
            <w:noWrap/>
            <w:vAlign w:val="center"/>
          </w:tcPr>
          <w:p>
            <w:pPr>
              <w:widowControl/>
              <w:ind w:firstLine="0" w:firstLineChars="0"/>
              <w:jc w:val="center"/>
              <w:textAlignment w:val="center"/>
              <w:rPr>
                <w:rFonts w:cs="Times New Roman"/>
                <w:color w:val="000000"/>
                <w:sz w:val="22"/>
              </w:rPr>
            </w:pPr>
            <w:r>
              <w:rPr>
                <w:rFonts w:cs="Times New Roman"/>
                <w:color w:val="000000"/>
                <w:kern w:val="0"/>
                <w:sz w:val="22"/>
                <w:lang w:bidi="ar"/>
              </w:rPr>
              <w:t>53</w:t>
            </w:r>
          </w:p>
        </w:tc>
      </w:tr>
    </w:tbl>
    <w:p>
      <w:pPr>
        <w:ind w:firstLine="480"/>
      </w:pPr>
    </w:p>
    <w:p>
      <w:pPr>
        <w:ind w:firstLine="480"/>
      </w:pPr>
      <w:r>
        <w:rPr>
          <w:rFonts w:hint="eastAsia"/>
        </w:rPr>
        <w:t>由</w:t>
      </w:r>
      <w:r>
        <w:fldChar w:fldCharType="begin"/>
      </w:r>
      <w:r>
        <w:instrText xml:space="preserve"> </w:instrText>
      </w:r>
      <w:r>
        <w:rPr>
          <w:rFonts w:hint="eastAsia"/>
        </w:rPr>
        <w:instrText xml:space="preserve">REF _Ref126051341 \h</w:instrText>
      </w:r>
      <w:r>
        <w:instrText xml:space="preserve"> </w:instrText>
      </w:r>
      <w:r>
        <w:fldChar w:fldCharType="separate"/>
      </w:r>
      <w:r>
        <w:rPr>
          <w:rFonts w:hint="eastAsia"/>
        </w:rPr>
        <w:t xml:space="preserve">表 </w:t>
      </w:r>
      <w:r>
        <w:t>5</w:t>
      </w:r>
      <w:r>
        <w:noBreakHyphen/>
      </w:r>
      <w:r>
        <w:t>12</w:t>
      </w:r>
      <w:r>
        <w:fldChar w:fldCharType="end"/>
      </w:r>
      <w:r>
        <w:rPr>
          <w:rFonts w:hint="eastAsia"/>
        </w:rPr>
        <w:t>可知，平峰时段的不同组合出行方式高于其他时段，其次是早高峰时段，晚高峰时段最少,符合出行规律。平峰有17种出行组合方式，早高峰有16种出行组合方式，晚高峰有13种出行组合方式。其中，平峰、早高峰、晚高峰时段最多人次的出行方式均为“步行+地铁+步行“，分别有36295人次、6437人次、1417人次。</w:t>
      </w:r>
    </w:p>
    <w:p>
      <w:pPr>
        <w:ind w:firstLine="420" w:firstLineChars="0"/>
      </w:pPr>
    </w:p>
    <w:p>
      <w:pPr>
        <w:keepNext/>
        <w:ind w:firstLine="0" w:firstLineChars="0"/>
      </w:pPr>
      <w:r>
        <w:drawing>
          <wp:inline distT="0" distB="0" distL="114300" distR="114300">
            <wp:extent cx="5267960" cy="3112135"/>
            <wp:effectExtent l="4445" t="4445" r="13970" b="7620"/>
            <wp:docPr id="65"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26</w:t>
      </w:r>
      <w:r>
        <w:fldChar w:fldCharType="end"/>
      </w:r>
      <w:r>
        <w:t xml:space="preserve"> </w:t>
      </w:r>
      <w:r>
        <w:rPr>
          <w:rFonts w:hint="eastAsia"/>
        </w:rPr>
        <w:t>出行方式人次分布</w:t>
      </w:r>
    </w:p>
    <w:p>
      <w:pPr>
        <w:ind w:firstLine="480"/>
        <w:rPr>
          <w:rFonts w:hint="eastAsia"/>
        </w:rPr>
      </w:pPr>
      <w:r>
        <w:rPr>
          <w:rFonts w:hint="eastAsia"/>
        </w:rPr>
        <w:t>从出行方式的维度分析，“步行+地铁+步行”是人口出行方式的首选，排名第一，达44149人次，“步行+地铁+非机动车”出行方式，排名第二，有19341人次。“步行+地铁+出租/网约车”、“出租/网约车+地铁+非机动车”、“非机动车+地铁+出租/网约车”、“出租/网约车+地铁+步行”出行方式人次较少。</w:t>
      </w:r>
    </w:p>
    <w:p>
      <w:pPr>
        <w:ind w:firstLine="420" w:firstLineChars="0"/>
      </w:pPr>
      <w:r>
        <w:drawing>
          <wp:inline distT="0" distB="0" distL="114300" distR="114300">
            <wp:extent cx="4845050" cy="3101975"/>
            <wp:effectExtent l="0" t="0" r="12700" b="317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123"/>
                    <a:stretch>
                      <a:fillRect/>
                    </a:stretch>
                  </pic:blipFill>
                  <pic:spPr>
                    <a:xfrm>
                      <a:off x="0" y="0"/>
                      <a:ext cx="4845050" cy="3101975"/>
                    </a:xfrm>
                    <a:prstGeom prst="rect">
                      <a:avLst/>
                    </a:prstGeom>
                    <a:noFill/>
                    <a:ln>
                      <a:noFill/>
                    </a:ln>
                  </pic:spPr>
                </pic:pic>
              </a:graphicData>
            </a:graphic>
          </wp:inline>
        </w:drawing>
      </w:r>
    </w:p>
    <w:p>
      <w:pPr>
        <w:pStyle w:val="12"/>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27</w:t>
      </w:r>
      <w:r>
        <w:fldChar w:fldCharType="end"/>
      </w:r>
      <w:r>
        <w:rPr>
          <w:rFonts w:hint="eastAsia"/>
          <w:lang w:eastAsia="zh-CN"/>
        </w:rPr>
        <w:t>进站前出站后出行方式对比</w:t>
      </w:r>
    </w:p>
    <w:p>
      <w:pPr>
        <w:ind w:firstLine="480"/>
        <w:rPr>
          <w:rFonts w:hint="eastAsia" w:ascii="Times New Roman" w:hAnsi="Times New Roman" w:eastAsia="宋体"/>
          <w:lang w:val="en-US" w:eastAsia="zh-CN"/>
        </w:rPr>
      </w:pPr>
      <w:r>
        <w:rPr>
          <w:rFonts w:hint="eastAsia" w:ascii="Times New Roman" w:hAnsi="Times New Roman" w:eastAsia="宋体"/>
          <w:lang w:val="en-US" w:eastAsia="zh-CN"/>
        </w:rPr>
        <w:t>由图</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28</w:t>
      </w:r>
      <w:r>
        <w:fldChar w:fldCharType="end"/>
      </w:r>
      <w:r>
        <w:rPr>
          <w:rFonts w:hint="eastAsia" w:ascii="Times New Roman" w:hAnsi="Times New Roman" w:eastAsia="宋体"/>
          <w:lang w:val="en-US" w:eastAsia="zh-CN"/>
        </w:rPr>
        <w:t>可知，进站前和出站后的出行方式主要以步行为主，分别为66983人次和66172人次，其次是非机动车，进站和出站分别有26395人次和26166人次，公交排名第三，分别为5475人次和6841人次，可以发现，出站后乘坐公交的人次多余进站前乘坐公交的人次。私家车分别有1216人次和941人次，最后是出租/网约车，分别有144和93人次。这说明人口在进站前主要以步行和非机动车的方式为主，人员居住地距离地铁站点不远，附近是人员流动较多的区域。</w:t>
      </w:r>
    </w:p>
    <w:p>
      <w:pPr>
        <w:ind w:firstLine="420" w:firstLineChars="0"/>
      </w:pPr>
      <w:r>
        <w:drawing>
          <wp:inline distT="0" distB="0" distL="114300" distR="114300">
            <wp:extent cx="4950460" cy="3239135"/>
            <wp:effectExtent l="0" t="0" r="2540" b="18415"/>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24"/>
                    <a:stretch>
                      <a:fillRect/>
                    </a:stretch>
                  </pic:blipFill>
                  <pic:spPr>
                    <a:xfrm>
                      <a:off x="0" y="0"/>
                      <a:ext cx="4950460" cy="3239135"/>
                    </a:xfrm>
                    <a:prstGeom prst="rect">
                      <a:avLst/>
                    </a:prstGeom>
                    <a:noFill/>
                    <a:ln>
                      <a:noFill/>
                    </a:ln>
                  </pic:spPr>
                </pic:pic>
              </a:graphicData>
            </a:graphic>
          </wp:inline>
        </w:drawing>
      </w:r>
    </w:p>
    <w:p>
      <w:pPr>
        <w:pStyle w:val="12"/>
        <w:rPr>
          <w:rFonts w:hint="eastAsia" w:eastAsia="宋体"/>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29</w:t>
      </w:r>
      <w:r>
        <w:fldChar w:fldCharType="end"/>
      </w:r>
      <w:r>
        <w:rPr>
          <w:rFonts w:hint="eastAsia"/>
          <w:lang w:eastAsia="zh-CN"/>
        </w:rPr>
        <w:t>进站地铁站点人次词云图</w:t>
      </w:r>
    </w:p>
    <w:p>
      <w:pPr>
        <w:pStyle w:val="2"/>
        <w:ind w:left="0" w:leftChars="0" w:firstLine="0" w:firstLineChars="0"/>
      </w:pPr>
    </w:p>
    <w:p>
      <w:pPr>
        <w:ind w:firstLine="480"/>
        <w:rPr>
          <w:rFonts w:hint="eastAsia" w:ascii="Times New Roman" w:hAnsi="Times New Roman" w:eastAsia="宋体"/>
          <w:lang w:val="en-US" w:eastAsia="zh-CN"/>
        </w:rPr>
      </w:pPr>
      <w:r>
        <w:rPr>
          <w:rFonts w:hint="eastAsia" w:ascii="Times New Roman" w:hAnsi="Times New Roman" w:eastAsia="宋体"/>
          <w:lang w:val="en-US" w:eastAsia="zh-CN"/>
        </w:rPr>
        <w:t xml:space="preserve">由图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ascii="Times New Roman" w:hAnsi="Times New Roman" w:eastAsia="宋体"/>
          <w:lang w:val="en-US" w:eastAsia="zh-CN"/>
        </w:rPr>
        <w:t>可知，进站站点人次较多的主要为龙翔桥和凤起路。其中，龙翔桥有9101人次，凤起路有6740人次。</w:t>
      </w:r>
    </w:p>
    <w:p>
      <w:pPr>
        <w:ind w:firstLine="420" w:firstLineChars="0"/>
      </w:pPr>
      <w:r>
        <w:drawing>
          <wp:inline distT="0" distB="0" distL="114300" distR="114300">
            <wp:extent cx="4884420" cy="3089910"/>
            <wp:effectExtent l="0" t="0" r="11430" b="152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25"/>
                    <a:stretch>
                      <a:fillRect/>
                    </a:stretch>
                  </pic:blipFill>
                  <pic:spPr>
                    <a:xfrm>
                      <a:off x="0" y="0"/>
                      <a:ext cx="4884420" cy="3089910"/>
                    </a:xfrm>
                    <a:prstGeom prst="rect">
                      <a:avLst/>
                    </a:prstGeom>
                    <a:noFill/>
                    <a:ln>
                      <a:noFill/>
                    </a:ln>
                  </pic:spPr>
                </pic:pic>
              </a:graphicData>
            </a:graphic>
          </wp:inline>
        </w:drawing>
      </w:r>
    </w:p>
    <w:p>
      <w:pPr>
        <w:pStyle w:val="12"/>
        <w:rPr>
          <w:rFonts w:hint="eastAsia" w:eastAsia="宋体"/>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rPr>
          <w:rFonts w:hint="eastAsia"/>
          <w:lang w:val="en-US" w:eastAsia="zh-CN"/>
        </w:rPr>
        <w:t>29</w:t>
      </w:r>
      <w:r>
        <w:rPr>
          <w:rFonts w:hint="eastAsia"/>
          <w:lang w:eastAsia="zh-CN"/>
        </w:rPr>
        <w:t>出站地铁站点人次词云图</w:t>
      </w:r>
    </w:p>
    <w:p>
      <w:pPr>
        <w:ind w:firstLine="480"/>
        <w:rPr>
          <w:rFonts w:hint="eastAsia" w:ascii="Times New Roman" w:hAnsi="Times New Roman" w:eastAsia="宋体"/>
          <w:lang w:val="en-US" w:eastAsia="zh-CN"/>
        </w:rPr>
      </w:pPr>
      <w:r>
        <w:rPr>
          <w:rFonts w:hint="eastAsia" w:ascii="Times New Roman" w:hAnsi="Times New Roman" w:eastAsia="宋体"/>
          <w:lang w:val="en-US" w:eastAsia="zh-CN"/>
        </w:rPr>
        <w:t>由图</w:t>
      </w:r>
      <w:r>
        <w:fldChar w:fldCharType="begin"/>
      </w:r>
      <w:r>
        <w:instrText xml:space="preserve"> STYLEREF 1 \s </w:instrText>
      </w:r>
      <w:r>
        <w:fldChar w:fldCharType="separate"/>
      </w:r>
      <w:r>
        <w:t>5</w:t>
      </w:r>
      <w:r>
        <w:fldChar w:fldCharType="end"/>
      </w:r>
      <w:r>
        <w:rPr>
          <w:rFonts w:hint="eastAsia"/>
          <w:lang w:eastAsia="zh-CN"/>
        </w:rPr>
        <w:t>-</w:t>
      </w:r>
      <w:r>
        <w:rPr>
          <w:rFonts w:hint="eastAsia"/>
          <w:lang w:val="en-US" w:eastAsia="zh-CN"/>
        </w:rPr>
        <w:t>29</w:t>
      </w:r>
      <w:r>
        <w:rPr>
          <w:rFonts w:hint="eastAsia" w:ascii="Times New Roman" w:hAnsi="Times New Roman" w:eastAsia="宋体"/>
          <w:lang w:val="en-US" w:eastAsia="zh-CN"/>
        </w:rPr>
        <w:t>可知，出站站点人次较多的主要为彭埠、龙翔桥、凤起路、创景路、观音塘。其中，彭埠有2780人次，龙翔桥有2730人次，凤起路有2140人次，创景路有2098人次，观音塘有1946人次。</w:t>
      </w:r>
    </w:p>
    <w:p>
      <w:pPr>
        <w:ind w:firstLine="420" w:firstLineChars="0"/>
        <w:jc w:val="center"/>
      </w:pPr>
      <w:r>
        <w:drawing>
          <wp:inline distT="0" distB="0" distL="114300" distR="114300">
            <wp:extent cx="5268595" cy="4531995"/>
            <wp:effectExtent l="0" t="0" r="8255" b="1905"/>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26"/>
                    <a:stretch>
                      <a:fillRect/>
                    </a:stretch>
                  </pic:blipFill>
                  <pic:spPr>
                    <a:xfrm>
                      <a:off x="0" y="0"/>
                      <a:ext cx="5268595" cy="4531995"/>
                    </a:xfrm>
                    <a:prstGeom prst="rect">
                      <a:avLst/>
                    </a:prstGeom>
                    <a:noFill/>
                    <a:ln>
                      <a:noFill/>
                    </a:ln>
                  </pic:spPr>
                </pic:pic>
              </a:graphicData>
            </a:graphic>
          </wp:inline>
        </w:drawing>
      </w:r>
    </w:p>
    <w:p>
      <w:pPr>
        <w:pStyle w:val="12"/>
      </w:pPr>
      <w:r>
        <w:t xml:space="preserve">图 </w:t>
      </w:r>
      <w:r>
        <w:fldChar w:fldCharType="begin"/>
      </w:r>
      <w:r>
        <w:instrText xml:space="preserve"> STYLEREF 1 \s </w:instrText>
      </w:r>
      <w:r>
        <w:fldChar w:fldCharType="separate"/>
      </w:r>
      <w:r>
        <w:t>5</w:t>
      </w:r>
      <w:r>
        <w:fldChar w:fldCharType="end"/>
      </w:r>
      <w:r>
        <w:rPr>
          <w:rFonts w:hint="eastAsia"/>
          <w:lang w:eastAsia="zh-CN"/>
        </w:rPr>
        <w:t>-</w:t>
      </w:r>
      <w:r>
        <w:rPr>
          <w:rFonts w:hint="eastAsia"/>
          <w:lang w:val="en-US" w:eastAsia="zh-CN"/>
        </w:rPr>
        <w:t>30</w:t>
      </w:r>
      <w:r>
        <w:rPr>
          <w:rFonts w:hint="eastAsia"/>
          <w:lang w:eastAsia="zh-CN"/>
        </w:rPr>
        <w:t>地铁站点进出OD联系图</w:t>
      </w:r>
    </w:p>
    <w:p>
      <w:pPr>
        <w:ind w:firstLine="420" w:firstLineChars="0"/>
        <w:jc w:val="center"/>
      </w:pPr>
      <w:r>
        <w:drawing>
          <wp:inline distT="0" distB="0" distL="114300" distR="114300">
            <wp:extent cx="3829050" cy="2309495"/>
            <wp:effectExtent l="4445" t="4445" r="14605" b="10160"/>
            <wp:docPr id="17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pPr>
        <w:pStyle w:val="12"/>
        <w:rPr>
          <w:rFonts w:hint="eastAsia" w:eastAsia="宋体"/>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rPr>
          <w:rFonts w:hint="eastAsia"/>
          <w:lang w:val="en-US" w:eastAsia="zh-CN"/>
        </w:rPr>
        <w:t>31</w:t>
      </w:r>
      <w:r>
        <w:rPr>
          <w:rFonts w:hint="eastAsia"/>
          <w:lang w:eastAsia="zh-CN"/>
        </w:rPr>
        <w:t>地铁站点进出前10</w:t>
      </w:r>
    </w:p>
    <w:p>
      <w:pPr>
        <w:pStyle w:val="2"/>
      </w:pPr>
    </w:p>
    <w:p>
      <w:pPr>
        <w:pStyle w:val="2"/>
      </w:pPr>
    </w:p>
    <w:p>
      <w:pPr>
        <w:ind w:firstLine="480"/>
        <w:rPr>
          <w:rFonts w:hint="eastAsia" w:ascii="Times New Roman" w:hAnsi="Times New Roman" w:eastAsia="宋体"/>
          <w:lang w:val="en-US" w:eastAsia="zh-CN"/>
        </w:rPr>
      </w:pPr>
      <w:r>
        <w:rPr>
          <w:rFonts w:hint="eastAsia" w:ascii="Times New Roman" w:hAnsi="Times New Roman" w:eastAsia="宋体"/>
          <w:lang w:val="en-US" w:eastAsia="zh-CN"/>
        </w:rPr>
        <w:t>从龙翔桥进站到彭埠出站的人次最多，有1016人次，翁梅到乔司排名第二，有915人次，其次是长河到龙翔桥有888人次，学院路到龙翔桥有888人次，龙翔桥到九和路有857人次，西湖文化广场到彭埠有822人次，龙翔桥到滨河路有796人次，滨康路到近江有788人次，龙翔桥到创景路有772人次，凤起路到丰潭路有734人次。</w:t>
      </w:r>
    </w:p>
    <w:p>
      <w:pPr>
        <w:pStyle w:val="5"/>
        <w:numPr>
          <w:ilvl w:val="2"/>
          <w:numId w:val="0"/>
        </w:numPr>
      </w:pPr>
      <w:bookmarkStart w:id="78" w:name="_Toc121383247"/>
      <w:r>
        <w:rPr>
          <w:rFonts w:hint="eastAsia"/>
        </w:rPr>
        <w:t>5.5.3非通勤出行轨道交通进站前特征（2</w:t>
      </w:r>
      <w:r>
        <w:t>3</w:t>
      </w:r>
      <w:r>
        <w:rPr>
          <w:rFonts w:hint="eastAsia"/>
        </w:rPr>
        <w:t>）</w:t>
      </w:r>
    </w:p>
    <w:p>
      <w:pPr>
        <w:keepNext/>
        <w:ind w:firstLine="480"/>
      </w:pPr>
      <w:r>
        <w:drawing>
          <wp:inline distT="0" distB="0" distL="114300" distR="114300">
            <wp:extent cx="2589530" cy="1868805"/>
            <wp:effectExtent l="4445" t="4445" r="6350" b="12700"/>
            <wp:docPr id="67"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r>
        <w:drawing>
          <wp:inline distT="0" distB="0" distL="114300" distR="114300">
            <wp:extent cx="2233295" cy="1861820"/>
            <wp:effectExtent l="5080" t="4445" r="9525" b="10160"/>
            <wp:docPr id="6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rPr>
          <w:rFonts w:hint="eastAsia"/>
          <w:lang w:val="en-US" w:eastAsia="zh-CN"/>
        </w:rPr>
        <w:t>32</w:t>
      </w:r>
      <w:r>
        <w:t xml:space="preserve"> </w:t>
      </w:r>
      <w:r>
        <w:rPr>
          <w:rFonts w:hint="eastAsia"/>
        </w:rPr>
        <w:t>工作日和休息日人次分布</w:t>
      </w:r>
    </w:p>
    <w:p>
      <w:pPr>
        <w:ind w:firstLine="480"/>
      </w:pPr>
      <w:r>
        <w:rPr>
          <w:rFonts w:hint="eastAsia"/>
        </w:rPr>
        <w:t>非通勤出行含轨道交通进站前特征总计15927703人次,工作日约占54%，休息日约占46%，工作日出行人次大于休息日人次。</w:t>
      </w:r>
    </w:p>
    <w:p>
      <w:pPr>
        <w:keepNext/>
        <w:ind w:firstLine="480"/>
        <w:jc w:val="center"/>
      </w:pPr>
      <w:r>
        <w:drawing>
          <wp:inline distT="0" distB="0" distL="114300" distR="114300">
            <wp:extent cx="2865755" cy="1807210"/>
            <wp:effectExtent l="5080" t="4445" r="5715" b="7620"/>
            <wp:docPr id="70"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pPr>
        <w:pStyle w:val="12"/>
      </w:pPr>
      <w:bookmarkStart w:id="79" w:name="_Ref1260514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bookmarkEnd w:id="79"/>
      <w:r>
        <w:rPr>
          <w:rFonts w:hint="eastAsia"/>
          <w:lang w:val="en-US" w:eastAsia="zh-CN"/>
        </w:rPr>
        <w:t>33</w:t>
      </w:r>
      <w:r>
        <w:t xml:space="preserve"> </w:t>
      </w:r>
      <w:r>
        <w:rPr>
          <w:rFonts w:hint="eastAsia"/>
        </w:rPr>
        <w:t>研究时段人次</w:t>
      </w:r>
    </w:p>
    <w:p>
      <w:pPr>
        <w:ind w:firstLine="480"/>
      </w:pPr>
      <w:r>
        <w:rPr>
          <w:rFonts w:hint="eastAsia"/>
        </w:rPr>
        <w:t>由</w:t>
      </w:r>
      <w:r>
        <w:rPr>
          <w:rFonts w:hint="eastAsia"/>
          <w:lang w:val="en-US" w:eastAsia="zh-CN"/>
        </w:rP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r>
      <w:r>
        <w:rPr>
          <w:rFonts w:hint="eastAsia"/>
          <w:lang w:val="en-US" w:eastAsia="zh-CN"/>
        </w:rPr>
        <w:t>33</w:t>
      </w:r>
      <w:r>
        <w:rPr>
          <w:rFonts w:hint="eastAsia"/>
        </w:rPr>
        <w:t>可知，平峰时段人次约占总人次50%，早高峰约占36%，晚高峰约占14%。非通勤出行时平峰时段人次最多，早高峰人次多于晚高峰，符合出行规律。</w:t>
      </w:r>
    </w:p>
    <w:p>
      <w:pPr>
        <w:keepNext/>
        <w:ind w:firstLine="480"/>
        <w:jc w:val="center"/>
      </w:pPr>
      <w:r>
        <w:drawing>
          <wp:inline distT="0" distB="0" distL="114300" distR="114300">
            <wp:extent cx="3731260" cy="2330450"/>
            <wp:effectExtent l="4445" t="5080" r="7620" b="7620"/>
            <wp:docPr id="72"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pPr>
        <w:pStyle w:val="12"/>
      </w:pPr>
      <w:bookmarkStart w:id="80" w:name="_Ref12605144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bookmarkEnd w:id="80"/>
      <w:r>
        <w:rPr>
          <w:rFonts w:hint="eastAsia"/>
          <w:lang w:val="en-US" w:eastAsia="zh-CN"/>
        </w:rPr>
        <w:t>34</w:t>
      </w:r>
      <w:r>
        <w:t xml:space="preserve"> </w:t>
      </w:r>
      <w:r>
        <w:rPr>
          <w:rFonts w:hint="eastAsia"/>
        </w:rPr>
        <w:t>出行方式人次</w:t>
      </w:r>
    </w:p>
    <w:p>
      <w:pPr>
        <w:ind w:firstLine="480"/>
      </w:pPr>
      <w:r>
        <w:rPr>
          <w:rFonts w:hint="eastAsia"/>
        </w:rPr>
        <w:t>由</w:t>
      </w:r>
      <w:r>
        <w:fldChar w:fldCharType="begin"/>
      </w:r>
      <w:r>
        <w:instrText xml:space="preserve"> </w:instrText>
      </w:r>
      <w:r>
        <w:rPr>
          <w:rFonts w:hint="eastAsia"/>
        </w:rPr>
        <w:instrText xml:space="preserve">REF _Ref126051446 \h</w:instrText>
      </w:r>
      <w:r>
        <w:instrText xml:space="preserve"> </w:instrText>
      </w:r>
      <w:r>
        <w:fldChar w:fldCharType="separate"/>
      </w: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rPr>
          <w:rFonts w:hint="eastAsia"/>
          <w:lang w:val="en-US" w:eastAsia="zh-CN"/>
        </w:rPr>
        <w:t>34</w:t>
      </w:r>
      <w:r>
        <w:fldChar w:fldCharType="end"/>
      </w:r>
      <w:r>
        <w:rPr>
          <w:rFonts w:hint="eastAsia"/>
        </w:rPr>
        <w:t>可知，非通勤出行进站前步行人次约占49.43%，人次最多，其次是非机动车，排名第二，约占33.82%，说明地铁站附近人口流动密度大。</w:t>
      </w:r>
    </w:p>
    <w:p>
      <w:pPr>
        <w:keepNext/>
        <w:ind w:firstLine="0" w:firstLineChars="0"/>
        <w:jc w:val="center"/>
      </w:pPr>
      <w:r>
        <w:drawing>
          <wp:inline distT="0" distB="0" distL="114300" distR="114300">
            <wp:extent cx="4572000" cy="2743200"/>
            <wp:effectExtent l="4445" t="4445" r="5080" b="5080"/>
            <wp:docPr id="73"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pPr>
        <w:pStyle w:val="12"/>
      </w:pPr>
      <w:bookmarkStart w:id="81" w:name="_Ref1260514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bookmarkEnd w:id="81"/>
      <w:r>
        <w:rPr>
          <w:rFonts w:hint="eastAsia"/>
          <w:lang w:val="en-US" w:eastAsia="zh-CN"/>
        </w:rPr>
        <w:t>35</w:t>
      </w:r>
      <w:r>
        <w:rPr>
          <w:rFonts w:hint="eastAsia"/>
        </w:rPr>
        <w:t>出行距离人次</w:t>
      </w:r>
    </w:p>
    <w:p>
      <w:pPr>
        <w:ind w:firstLine="480"/>
      </w:pPr>
      <w:r>
        <w:rPr>
          <w:rFonts w:hint="eastAsia"/>
        </w:rPr>
        <w:t>由</w:t>
      </w:r>
      <w:r>
        <w:rPr>
          <w:rFonts w:hint="eastAsia"/>
          <w:lang w:val="en-US" w:eastAsia="zh-CN"/>
        </w:rPr>
        <w:t>图</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r>
      <w:r>
        <w:rPr>
          <w:rFonts w:hint="eastAsia"/>
          <w:lang w:val="en-US" w:eastAsia="zh-CN"/>
        </w:rPr>
        <w:t>35</w:t>
      </w:r>
      <w:r>
        <w:rPr>
          <w:rFonts w:hint="eastAsia"/>
        </w:rPr>
        <w:t>可知，非通勤出行进站前出行直线距离在0.5km内人次占比最多，随着距离增加，人次占比依次降低，符合人员出行规律。其中，出行距离分档(0,0.5]有8499014人次，(0.5,1]有2869231人次，(1,1.5]有1201612人次，(1.5,2]有611288人次，(2,3]有620629人次，(3,5]有536053人次，(5,+]有1589876人次。</w:t>
      </w:r>
    </w:p>
    <w:p>
      <w:pPr>
        <w:pStyle w:val="12"/>
        <w:keepNext/>
      </w:pPr>
      <w:bookmarkStart w:id="82" w:name="_Ref126051482"/>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13</w:t>
      </w:r>
      <w:r>
        <w:fldChar w:fldCharType="end"/>
      </w:r>
      <w:bookmarkEnd w:id="82"/>
      <w:r>
        <w:t xml:space="preserve"> </w:t>
      </w:r>
      <w:r>
        <w:rPr>
          <w:rFonts w:hint="eastAsia"/>
        </w:rPr>
        <w:t>地铁站点人次</w:t>
      </w:r>
    </w:p>
    <w:tbl>
      <w:tblPr>
        <w:tblStyle w:val="49"/>
        <w:tblW w:w="4517"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16"/>
        <w:gridCol w:w="1356"/>
        <w:gridCol w:w="126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976" w:type="dxa"/>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widowControl/>
              <w:ind w:firstLine="442"/>
              <w:jc w:val="left"/>
              <w:textAlignment w:val="center"/>
              <w:rPr>
                <w:rFonts w:cs="Times New Roman"/>
                <w:b/>
                <w:bCs/>
                <w:color w:val="000000"/>
                <w:kern w:val="0"/>
                <w:sz w:val="22"/>
                <w:lang w:bidi="ar"/>
              </w:rPr>
            </w:pPr>
            <w:r>
              <w:rPr>
                <w:rFonts w:cs="Times New Roman"/>
                <w:b/>
                <w:bCs/>
                <w:color w:val="000000"/>
                <w:kern w:val="0"/>
                <w:sz w:val="22"/>
                <w:lang w:bidi="ar"/>
              </w:rPr>
              <w:t>地铁站点</w:t>
            </w:r>
          </w:p>
        </w:tc>
        <w:tc>
          <w:tcPr>
            <w:tcW w:w="1316"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442"/>
              <w:jc w:val="left"/>
              <w:textAlignment w:val="center"/>
              <w:rPr>
                <w:rFonts w:cs="Times New Roman"/>
                <w:b/>
                <w:bCs/>
                <w:color w:val="000000"/>
                <w:kern w:val="0"/>
                <w:sz w:val="22"/>
                <w:lang w:bidi="ar"/>
              </w:rPr>
            </w:pPr>
            <w:r>
              <w:rPr>
                <w:rFonts w:cs="Times New Roman"/>
                <w:b/>
                <w:bCs/>
                <w:color w:val="000000"/>
                <w:kern w:val="0"/>
                <w:sz w:val="22"/>
                <w:lang w:bidi="ar"/>
              </w:rPr>
              <w:t>人次</w:t>
            </w:r>
          </w:p>
        </w:tc>
        <w:tc>
          <w:tcPr>
            <w:tcW w:w="1225" w:type="dxa"/>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442"/>
              <w:jc w:val="left"/>
              <w:textAlignment w:val="center"/>
              <w:rPr>
                <w:rFonts w:cs="Times New Roman"/>
                <w:b/>
                <w:bCs/>
                <w:color w:val="000000"/>
                <w:kern w:val="0"/>
                <w:sz w:val="22"/>
                <w:lang w:bidi="ar"/>
              </w:rPr>
            </w:pPr>
            <w:r>
              <w:rPr>
                <w:rFonts w:cs="Times New Roman"/>
                <w:b/>
                <w:bCs/>
                <w:color w:val="000000"/>
                <w:kern w:val="0"/>
                <w:sz w:val="22"/>
                <w:lang w:bidi="ar"/>
              </w:rPr>
              <w:t>占比</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火车东站</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418138</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2.63%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西湖文化广场</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414792</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2.60%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凤起路</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412086</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2.59%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客运中心</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336642</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2.11%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彭埠</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308242</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1.94%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龙翔桥</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301411</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1.89%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文海南路</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270186</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1.70%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钱江路</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226650</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1.42%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江陵路</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218594</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1.37%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440"/>
              <w:jc w:val="left"/>
              <w:textAlignment w:val="bottom"/>
              <w:rPr>
                <w:rFonts w:cs="Times New Roman"/>
                <w:b w:val="0"/>
                <w:bCs/>
                <w:color w:val="000000"/>
                <w:sz w:val="22"/>
              </w:rPr>
            </w:pPr>
            <w:r>
              <w:rPr>
                <w:rFonts w:cs="Times New Roman"/>
                <w:b w:val="0"/>
                <w:bCs/>
                <w:color w:val="000000"/>
                <w:kern w:val="0"/>
                <w:sz w:val="22"/>
                <w:lang w:bidi="ar"/>
              </w:rPr>
              <w:t>三坝</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208122</w:t>
            </w:r>
          </w:p>
        </w:tc>
        <w:tc>
          <w:tcPr>
            <w:tcW w:w="0" w:type="auto"/>
            <w:noWrap/>
            <w:vAlign w:val="center"/>
          </w:tcPr>
          <w:p>
            <w:pPr>
              <w:widowControl/>
              <w:ind w:firstLine="440"/>
              <w:jc w:val="right"/>
              <w:textAlignment w:val="bottom"/>
              <w:rPr>
                <w:rFonts w:cs="Times New Roman"/>
                <w:color w:val="000000"/>
                <w:sz w:val="22"/>
              </w:rPr>
            </w:pPr>
            <w:r>
              <w:rPr>
                <w:rFonts w:cs="Times New Roman"/>
                <w:color w:val="000000"/>
                <w:kern w:val="0"/>
                <w:sz w:val="22"/>
                <w:lang w:bidi="ar"/>
              </w:rPr>
              <w:t>1.31%</w:t>
            </w:r>
          </w:p>
        </w:tc>
      </w:tr>
    </w:tbl>
    <w:p>
      <w:pPr>
        <w:ind w:firstLine="480"/>
      </w:pPr>
    </w:p>
    <w:p>
      <w:pPr>
        <w:ind w:firstLine="480"/>
      </w:pPr>
      <w:r>
        <w:rPr>
          <w:rFonts w:hint="eastAsia"/>
        </w:rPr>
        <w:t>由</w:t>
      </w:r>
      <w:r>
        <w:fldChar w:fldCharType="begin"/>
      </w:r>
      <w:r>
        <w:instrText xml:space="preserve"> </w:instrText>
      </w:r>
      <w:r>
        <w:rPr>
          <w:rFonts w:hint="eastAsia"/>
        </w:rPr>
        <w:instrText xml:space="preserve">REF _Ref126051482 \h</w:instrText>
      </w:r>
      <w:r>
        <w:instrText xml:space="preserve"> </w:instrText>
      </w:r>
      <w:r>
        <w:fldChar w:fldCharType="separate"/>
      </w:r>
      <w:r>
        <w:rPr>
          <w:rFonts w:hint="eastAsia"/>
        </w:rPr>
        <w:t xml:space="preserve">表 </w:t>
      </w:r>
      <w:r>
        <w:t>5</w:t>
      </w:r>
      <w:r>
        <w:noBreakHyphen/>
      </w:r>
      <w:r>
        <w:t>13</w:t>
      </w:r>
      <w:r>
        <w:fldChar w:fldCharType="end"/>
      </w:r>
      <w:r>
        <w:rPr>
          <w:rFonts w:hint="eastAsia"/>
        </w:rPr>
        <w:t>可知，非通勤出行轨道交通进站前人次最高的站点依次是火车东站418138人次，西湖文化广场414792人次，凤起路412086人次，客运中心336642人次，彭埠308242人次，龙翔桥301411人次，文海南路270186人次，钱江路226650人次，江陵路有218594人次，三坝208122人次。</w:t>
      </w:r>
    </w:p>
    <w:p>
      <w:pPr>
        <w:pStyle w:val="4"/>
      </w:pPr>
      <w:r>
        <w:t>休闲非轨道人口出行特征分析</w:t>
      </w:r>
      <w:bookmarkEnd w:id="78"/>
    </w:p>
    <w:p>
      <w:pPr>
        <w:pStyle w:val="5"/>
      </w:pPr>
      <w:r>
        <w:rPr>
          <w:rFonts w:hint="eastAsia"/>
        </w:rPr>
        <w:t>休息日休闲出行且不含轨道交通整体特征</w:t>
      </w:r>
    </w:p>
    <w:p>
      <w:pPr>
        <w:keepNext/>
        <w:ind w:firstLine="420" w:firstLineChars="0"/>
      </w:pPr>
      <w:r>
        <w:drawing>
          <wp:inline distT="0" distB="0" distL="114300" distR="114300">
            <wp:extent cx="2400300" cy="1821180"/>
            <wp:effectExtent l="4445" t="4445" r="5080" b="12700"/>
            <wp:docPr id="7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r>
        <w:drawing>
          <wp:inline distT="0" distB="0" distL="114300" distR="114300">
            <wp:extent cx="2390775" cy="1839595"/>
            <wp:effectExtent l="4445" t="4445" r="5080" b="13335"/>
            <wp:docPr id="78"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rPr>
          <w:rFonts w:hint="eastAsia"/>
          <w:lang w:val="en-US" w:eastAsia="zh-CN"/>
        </w:rPr>
        <w:t>36</w:t>
      </w:r>
      <w:r>
        <w:t xml:space="preserve"> </w:t>
      </w:r>
      <w:r>
        <w:rPr>
          <w:rFonts w:hint="eastAsia"/>
        </w:rPr>
        <w:t>出发地类型人次分布</w:t>
      </w:r>
    </w:p>
    <w:p>
      <w:pPr>
        <w:ind w:firstLine="480"/>
      </w:pPr>
      <w:r>
        <w:rPr>
          <w:rFonts w:hint="eastAsia"/>
        </w:rPr>
        <w:t>休息日休闲出行且不含轨道交通整体特征总计1176711人次。从居住地出发到休闲地为890925人次，从休闲地出发到居住地为285786人次。从居住地到休闲地人数远大于休闲地到居住地，说明大部分人在休闲地之后并未直接回到居住地。</w:t>
      </w:r>
    </w:p>
    <w:p>
      <w:pPr>
        <w:keepNext/>
        <w:ind w:firstLine="420" w:firstLineChars="0"/>
        <w:jc w:val="center"/>
      </w:pPr>
      <w:r>
        <w:drawing>
          <wp:inline distT="0" distB="0" distL="114300" distR="114300">
            <wp:extent cx="3620770" cy="2172970"/>
            <wp:effectExtent l="4445" t="4445" r="13335" b="13335"/>
            <wp:docPr id="80"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pPr>
        <w:pStyle w:val="12"/>
      </w:pPr>
      <w:bookmarkStart w:id="83" w:name="_Ref12605151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bookmarkEnd w:id="83"/>
      <w:r>
        <w:rPr>
          <w:rFonts w:hint="eastAsia"/>
          <w:lang w:val="en-US" w:eastAsia="zh-CN"/>
        </w:rPr>
        <w:t>37</w:t>
      </w:r>
      <w:r>
        <w:t xml:space="preserve"> </w:t>
      </w:r>
      <w:r>
        <w:rPr>
          <w:rFonts w:hint="eastAsia"/>
        </w:rPr>
        <w:t>研究时段人次分布</w:t>
      </w:r>
    </w:p>
    <w:p>
      <w:pPr>
        <w:ind w:firstLine="420" w:firstLineChars="0"/>
        <w:jc w:val="left"/>
      </w:pPr>
      <w:r>
        <w:rPr>
          <w:rFonts w:hint="eastAsia"/>
        </w:rPr>
        <w:t>由</w:t>
      </w:r>
      <w:r>
        <w:rPr>
          <w:rFonts w:hint="eastAsia"/>
          <w:lang w:val="en-US" w:eastAsia="zh-CN"/>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rPr>
          <w:rFonts w:hint="eastAsia"/>
          <w:lang w:val="en-US" w:eastAsia="zh-CN"/>
        </w:rPr>
        <w:t>37</w:t>
      </w:r>
      <w:r>
        <w:rPr>
          <w:rFonts w:hint="eastAsia"/>
        </w:rPr>
        <w:t>可知，平峰时段有727952人次，早高峰有322910人次，晚高峰有125849人次。在休息日平峰阶段人次数最多，早高峰人次多于晚高峰，符合出行规律。</w:t>
      </w:r>
    </w:p>
    <w:p>
      <w:pPr>
        <w:pStyle w:val="12"/>
        <w:keepNext/>
      </w:pPr>
      <w:bookmarkStart w:id="84" w:name="_Ref126051537"/>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14</w:t>
      </w:r>
      <w:r>
        <w:fldChar w:fldCharType="end"/>
      </w:r>
      <w:bookmarkEnd w:id="84"/>
      <w:r>
        <w:t xml:space="preserve"> </w:t>
      </w:r>
      <w:r>
        <w:rPr>
          <w:rFonts w:hint="eastAsia"/>
        </w:rPr>
        <w:t>出行距离出行方式种类</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00"/>
        <w:gridCol w:w="1542"/>
        <w:gridCol w:w="876"/>
        <w:gridCol w:w="89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tcBorders>
              <w:top w:val="single" w:color="000000" w:themeColor="text1" w:sz="12" w:space="0"/>
              <w:left w:val="nil"/>
              <w:bottom w:val="single" w:color="000000" w:themeColor="text1" w:sz="2" w:space="0"/>
              <w:right w:val="nil"/>
              <w:insideH w:val="single" w:sz="2" w:space="0"/>
              <w:insideV w:val="nil"/>
              <w:tl2br w:val="nil"/>
              <w:tr2bl w:val="nil"/>
            </w:tcBorders>
            <w:noWrap/>
            <w:vAlign w:val="center"/>
          </w:tcPr>
          <w:p>
            <w:pPr>
              <w:widowControl/>
              <w:ind w:firstLine="0" w:firstLineChars="0"/>
              <w:jc w:val="left"/>
              <w:textAlignment w:val="center"/>
              <w:rPr>
                <w:rFonts w:cs="Times New Roman"/>
                <w:b/>
                <w:bCs/>
                <w:color w:val="000000"/>
                <w:sz w:val="22"/>
              </w:rPr>
            </w:pPr>
            <w:r>
              <w:rPr>
                <w:rFonts w:cs="Times New Roman"/>
                <w:b/>
                <w:bCs/>
                <w:color w:val="000000"/>
                <w:kern w:val="0"/>
                <w:sz w:val="22"/>
                <w:lang w:bidi="ar"/>
              </w:rPr>
              <w:t>出行距离</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left"/>
              <w:textAlignment w:val="center"/>
              <w:rPr>
                <w:rFonts w:cs="Times New Roman"/>
                <w:b/>
                <w:bCs/>
                <w:color w:val="000000"/>
                <w:sz w:val="22"/>
              </w:rPr>
            </w:pPr>
            <w:r>
              <w:rPr>
                <w:rFonts w:cs="Times New Roman"/>
                <w:b/>
                <w:bCs/>
                <w:color w:val="000000"/>
                <w:kern w:val="0"/>
                <w:sz w:val="22"/>
                <w:lang w:bidi="ar"/>
              </w:rPr>
              <w:t>出行方式种类</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left"/>
              <w:textAlignment w:val="center"/>
              <w:rPr>
                <w:rFonts w:cs="Times New Roman"/>
                <w:b/>
                <w:bCs/>
                <w:color w:val="000000"/>
                <w:sz w:val="22"/>
              </w:rPr>
            </w:pPr>
            <w:r>
              <w:rPr>
                <w:rFonts w:cs="Times New Roman"/>
                <w:b/>
                <w:bCs/>
                <w:color w:val="000000"/>
                <w:kern w:val="0"/>
                <w:sz w:val="22"/>
                <w:lang w:bidi="ar"/>
              </w:rPr>
              <w:t>人次</w:t>
            </w:r>
          </w:p>
        </w:tc>
        <w:tc>
          <w:tcPr>
            <w:tcW w:w="0" w:type="auto"/>
            <w:tcBorders>
              <w:top w:val="single" w:color="000000" w:themeColor="text1" w:sz="12" w:space="0"/>
              <w:bottom w:val="single" w:color="000000" w:themeColor="text1" w:sz="2" w:space="0"/>
              <w:right w:val="nil"/>
              <w:insideH w:val="single" w:sz="2" w:space="0"/>
              <w:insideV w:val="nil"/>
              <w:tl2br w:val="nil"/>
              <w:tr2bl w:val="nil"/>
            </w:tcBorders>
            <w:noWrap/>
            <w:vAlign w:val="center"/>
          </w:tcPr>
          <w:p>
            <w:pPr>
              <w:widowControl/>
              <w:ind w:firstLine="0" w:firstLineChars="0"/>
              <w:jc w:val="left"/>
              <w:textAlignment w:val="center"/>
              <w:rPr>
                <w:rFonts w:cs="Times New Roman"/>
                <w:b/>
                <w:bCs/>
                <w:color w:val="000000"/>
                <w:kern w:val="0"/>
                <w:sz w:val="22"/>
                <w:lang w:bidi="ar"/>
              </w:rPr>
            </w:pPr>
            <w:r>
              <w:rPr>
                <w:rFonts w:cs="Times New Roman"/>
                <w:b/>
                <w:bCs/>
                <w:color w:val="000000"/>
                <w:kern w:val="0"/>
                <w:sz w:val="22"/>
                <w:lang w:bidi="ar"/>
              </w:rPr>
              <w:t>占比</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(0.75,1]</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14</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5661</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0.48%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(1,2]</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14</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4402</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0.37%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(2,3]</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14</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3168</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0.27%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(3,5]</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18</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187058</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15.90%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(5,7]</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18</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155990</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13.26%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(7,10]</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18</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190723</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16.21%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(10,15]</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18</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218176</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18.54%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(15,20]</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18</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125754</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10.69%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(20,30]</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18</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117897</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10.02%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noWrap/>
            <w:vAlign w:val="center"/>
          </w:tcPr>
          <w:p>
            <w:pPr>
              <w:widowControl/>
              <w:ind w:firstLine="0" w:firstLineChars="0"/>
              <w:jc w:val="left"/>
              <w:textAlignment w:val="center"/>
              <w:rPr>
                <w:rFonts w:cs="Times New Roman"/>
                <w:b w:val="0"/>
                <w:bCs/>
                <w:color w:val="000000"/>
                <w:sz w:val="22"/>
              </w:rPr>
            </w:pPr>
            <w:r>
              <w:rPr>
                <w:rFonts w:cs="Times New Roman"/>
                <w:b w:val="0"/>
                <w:bCs/>
                <w:color w:val="000000"/>
                <w:kern w:val="0"/>
                <w:sz w:val="22"/>
                <w:lang w:bidi="ar"/>
              </w:rPr>
              <w:t>(30,+]</w:t>
            </w:r>
          </w:p>
        </w:tc>
        <w:tc>
          <w:tcPr>
            <w:tcW w:w="0" w:type="auto"/>
            <w:noWrap/>
            <w:vAlign w:val="center"/>
          </w:tcPr>
          <w:p>
            <w:pPr>
              <w:widowControl/>
              <w:ind w:firstLine="440"/>
              <w:textAlignment w:val="center"/>
              <w:rPr>
                <w:rFonts w:cs="Times New Roman"/>
                <w:bCs/>
                <w:color w:val="000000"/>
                <w:sz w:val="22"/>
              </w:rPr>
            </w:pPr>
            <w:r>
              <w:rPr>
                <w:rFonts w:cs="Times New Roman"/>
                <w:bCs/>
                <w:color w:val="000000"/>
                <w:kern w:val="0"/>
                <w:sz w:val="22"/>
                <w:lang w:bidi="ar"/>
              </w:rPr>
              <w:t>18</w:t>
            </w:r>
          </w:p>
        </w:tc>
        <w:tc>
          <w:tcPr>
            <w:tcW w:w="0" w:type="auto"/>
            <w:noWrap/>
            <w:vAlign w:val="center"/>
          </w:tcPr>
          <w:p>
            <w:pPr>
              <w:widowControl/>
              <w:ind w:firstLine="0" w:firstLineChars="0"/>
              <w:textAlignment w:val="center"/>
              <w:rPr>
                <w:rFonts w:cs="Times New Roman"/>
                <w:bCs/>
                <w:color w:val="000000"/>
                <w:sz w:val="22"/>
              </w:rPr>
            </w:pPr>
            <w:r>
              <w:rPr>
                <w:rFonts w:cs="Times New Roman"/>
                <w:bCs/>
                <w:color w:val="000000"/>
                <w:kern w:val="0"/>
                <w:sz w:val="22"/>
                <w:lang w:bidi="ar"/>
              </w:rPr>
              <w:t>167882</w:t>
            </w:r>
          </w:p>
        </w:tc>
        <w:tc>
          <w:tcPr>
            <w:tcW w:w="0" w:type="auto"/>
            <w:noWrap/>
            <w:vAlign w:val="center"/>
          </w:tcPr>
          <w:p>
            <w:pPr>
              <w:widowControl/>
              <w:ind w:firstLine="0" w:firstLineChars="0"/>
              <w:textAlignment w:val="bottom"/>
              <w:rPr>
                <w:rFonts w:cs="Times New Roman"/>
                <w:bCs/>
                <w:color w:val="000000"/>
                <w:sz w:val="22"/>
              </w:rPr>
            </w:pPr>
            <w:r>
              <w:rPr>
                <w:rFonts w:cs="Times New Roman"/>
                <w:bCs/>
                <w:color w:val="000000"/>
                <w:kern w:val="0"/>
                <w:sz w:val="22"/>
                <w:lang w:bidi="ar"/>
              </w:rPr>
              <w:t>14.27%</w:t>
            </w:r>
          </w:p>
        </w:tc>
      </w:tr>
    </w:tbl>
    <w:p>
      <w:pPr>
        <w:ind w:firstLine="480"/>
      </w:pPr>
      <w:r>
        <w:rPr>
          <w:rFonts w:hint="eastAsia"/>
        </w:rPr>
        <w:t>由</w:t>
      </w:r>
      <w:r>
        <w:fldChar w:fldCharType="begin"/>
      </w:r>
      <w:r>
        <w:instrText xml:space="preserve"> </w:instrText>
      </w:r>
      <w:r>
        <w:rPr>
          <w:rFonts w:hint="eastAsia"/>
        </w:rPr>
        <w:instrText xml:space="preserve">REF _Ref126051537 \h</w:instrText>
      </w:r>
      <w:r>
        <w:instrText xml:space="preserve"> </w:instrText>
      </w:r>
      <w:r>
        <w:fldChar w:fldCharType="separate"/>
      </w:r>
      <w:r>
        <w:rPr>
          <w:rFonts w:hint="eastAsia"/>
        </w:rPr>
        <w:t xml:space="preserve">表 </w:t>
      </w:r>
      <w:r>
        <w:t>5</w:t>
      </w:r>
      <w:r>
        <w:noBreakHyphen/>
      </w:r>
      <w:r>
        <w:t>14</w:t>
      </w:r>
      <w:r>
        <w:fldChar w:fldCharType="end"/>
      </w:r>
      <w:r>
        <w:rPr>
          <w:rFonts w:hint="eastAsia"/>
        </w:rPr>
        <w:t>可知，整体出行距离(0.75,1]、(1,2]、(2,3]均有14种组合出行方式，其他出行距离分档均有18种。出行距离超过3km后，出行方式增多，人次明显增加，说明人口出行距离主要集中在3km以上。</w:t>
      </w:r>
    </w:p>
    <w:p>
      <w:pPr>
        <w:keepNext/>
        <w:ind w:firstLine="0" w:firstLineChars="0"/>
      </w:pPr>
      <w:r>
        <w:drawing>
          <wp:inline distT="0" distB="0" distL="114300" distR="114300">
            <wp:extent cx="5278755" cy="2743200"/>
            <wp:effectExtent l="0" t="0" r="17145" b="0"/>
            <wp:docPr id="83"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pPr>
        <w:pStyle w:val="12"/>
      </w:pPr>
      <w:bookmarkStart w:id="85" w:name="_Ref12605162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bookmarkEnd w:id="85"/>
      <w:r>
        <w:rPr>
          <w:rFonts w:hint="eastAsia"/>
          <w:lang w:val="en-US" w:eastAsia="zh-CN"/>
        </w:rPr>
        <w:t>38</w:t>
      </w:r>
      <w:r>
        <w:t xml:space="preserve"> </w:t>
      </w:r>
      <w:r>
        <w:rPr>
          <w:rFonts w:hint="eastAsia"/>
        </w:rPr>
        <w:t>出行距离人次分布</w:t>
      </w:r>
    </w:p>
    <w:p>
      <w:pPr>
        <w:ind w:firstLine="480"/>
      </w:pPr>
      <w:r>
        <w:rPr>
          <w:rFonts w:hint="eastAsia"/>
        </w:rPr>
        <w:t xml:space="preserve">由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rPr>
          <w:rFonts w:hint="eastAsia"/>
          <w:lang w:val="en-US" w:eastAsia="zh-CN"/>
        </w:rPr>
        <w:t>38</w:t>
      </w:r>
      <w:r>
        <w:rPr>
          <w:rFonts w:hint="eastAsia"/>
        </w:rPr>
        <w:t>可知，在出行距离(10,15]时达到最大值，达到218176人次。出行距离在3km以上明显增加。出行距离(5,7]相对(3,5]有所下降。其中，出行距离分档(0.75,1]有5661人次，(1,2]有4402人次，(2,3]有3168人次，(3,5]有187058人次，(5,7]有155990人次，(7,10]有190726人次，(10,15]有218176人次，(15,20]有125754人次，(20,30]有117897人次，(30,+]有167882人次。</w:t>
      </w:r>
    </w:p>
    <w:p>
      <w:pPr>
        <w:keepNext/>
        <w:ind w:firstLine="0" w:firstLineChars="0"/>
        <w:jc w:val="center"/>
      </w:pPr>
      <w:r>
        <w:drawing>
          <wp:inline distT="0" distB="0" distL="114300" distR="114300">
            <wp:extent cx="5270500" cy="3342640"/>
            <wp:effectExtent l="0" t="0" r="6350" b="1016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137"/>
                    <a:stretch>
                      <a:fillRect/>
                    </a:stretch>
                  </pic:blipFill>
                  <pic:spPr>
                    <a:xfrm>
                      <a:off x="0" y="0"/>
                      <a:ext cx="5270500" cy="3342640"/>
                    </a:xfrm>
                    <a:prstGeom prst="rect">
                      <a:avLst/>
                    </a:prstGeom>
                    <a:noFill/>
                    <a:ln>
                      <a:noFill/>
                    </a:ln>
                  </pic:spPr>
                </pic:pic>
              </a:graphicData>
            </a:graphic>
          </wp:inline>
        </w:drawing>
      </w:r>
    </w:p>
    <w:p>
      <w:pPr>
        <w:pStyle w:val="12"/>
        <w:rPr>
          <w:rFonts w:hint="eastAsia" w:eastAsia="宋体"/>
          <w:lang w:val="en-US" w:eastAsia="zh-CN"/>
        </w:rPr>
      </w:pPr>
      <w:bookmarkStart w:id="86" w:name="_Ref12605163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bookmarkEnd w:id="86"/>
      <w:r>
        <w:rPr>
          <w:rFonts w:hint="eastAsia"/>
          <w:lang w:val="en-US" w:eastAsia="zh-CN"/>
        </w:rPr>
        <w:t>39不同时段下</w:t>
      </w:r>
      <w:r>
        <w:rPr>
          <w:rFonts w:hint="eastAsia"/>
        </w:rPr>
        <w:t>出行方式</w:t>
      </w:r>
      <w:r>
        <w:rPr>
          <w:rFonts w:hint="eastAsia"/>
          <w:lang w:val="en-US" w:eastAsia="zh-CN"/>
        </w:rPr>
        <w:t>构成</w:t>
      </w:r>
    </w:p>
    <w:p>
      <w:pPr>
        <w:ind w:firstLine="480"/>
      </w:pPr>
      <w:r>
        <w:rPr>
          <w:rFonts w:hint="eastAsia"/>
        </w:rPr>
        <w:t>由</w:t>
      </w:r>
      <w:r>
        <w:rPr>
          <w:rFonts w:hint="eastAsia"/>
          <w:lang w:val="en-US" w:eastAsia="zh-CN"/>
        </w:rPr>
        <w:t>图5-39</w:t>
      </w:r>
      <w:r>
        <w:rPr>
          <w:rFonts w:hint="eastAsia"/>
        </w:rPr>
        <w:t>可知，休息日休闲出行且不含轨道交通整体特征中，平峰时段“公交+非机动车+步行”的组合出行方式是人们的首选，</w:t>
      </w:r>
      <w:r>
        <w:rPr>
          <w:rFonts w:hint="eastAsia"/>
          <w:lang w:val="en-US" w:eastAsia="zh-CN"/>
        </w:rPr>
        <w:t>约占9%，</w:t>
      </w:r>
      <w:r>
        <w:rPr>
          <w:rFonts w:hint="eastAsia"/>
        </w:rPr>
        <w:t>排名第一</w:t>
      </w:r>
      <w:r>
        <w:rPr>
          <w:rFonts w:hint="eastAsia"/>
          <w:lang w:eastAsia="zh-CN"/>
        </w:rPr>
        <w:t>，</w:t>
      </w:r>
      <w:r>
        <w:rPr>
          <w:rFonts w:hint="eastAsia"/>
        </w:rPr>
        <w:t>“公交+步行+非机动车”</w:t>
      </w:r>
      <w:r>
        <w:rPr>
          <w:rFonts w:hint="eastAsia"/>
          <w:lang w:val="en-US" w:eastAsia="zh-CN"/>
        </w:rPr>
        <w:t>约占6%，排名第二</w:t>
      </w:r>
      <w:r>
        <w:rPr>
          <w:rFonts w:hint="eastAsia"/>
          <w:lang w:eastAsia="zh-CN"/>
        </w:rPr>
        <w:t>。</w:t>
      </w:r>
      <w:r>
        <w:rPr>
          <w:rFonts w:hint="eastAsia"/>
          <w:lang w:val="en-US" w:eastAsia="zh-CN"/>
        </w:rPr>
        <w:t>早高</w:t>
      </w:r>
      <w:r>
        <w:rPr>
          <w:rFonts w:hint="eastAsia"/>
        </w:rPr>
        <w:t>峰时段“公交+步行+非机动车”</w:t>
      </w:r>
      <w:r>
        <w:rPr>
          <w:rFonts w:hint="eastAsia"/>
          <w:lang w:val="en-US" w:eastAsia="zh-CN"/>
        </w:rPr>
        <w:t>和</w:t>
      </w:r>
      <w:r>
        <w:rPr>
          <w:rFonts w:hint="eastAsia"/>
        </w:rPr>
        <w:t>“公交+非机动车+步行”的出行组合方式,</w:t>
      </w:r>
      <w:r>
        <w:rPr>
          <w:rFonts w:hint="eastAsia"/>
          <w:lang w:val="en-US" w:eastAsia="zh-CN"/>
        </w:rPr>
        <w:t>约占4%。</w:t>
      </w:r>
      <w:r>
        <w:rPr>
          <w:rFonts w:hint="eastAsia"/>
        </w:rPr>
        <w:t>晚高峰时段</w:t>
      </w:r>
      <w:r>
        <w:rPr>
          <w:rFonts w:hint="eastAsia"/>
          <w:lang w:eastAsia="zh-CN"/>
        </w:rPr>
        <w:t>，</w:t>
      </w:r>
      <w:r>
        <w:rPr>
          <w:rFonts w:hint="eastAsia"/>
          <w:lang w:val="en-US" w:eastAsia="zh-CN"/>
        </w:rPr>
        <w:t>各种组合出行方式均在1%左右。</w:t>
      </w:r>
    </w:p>
    <w:p>
      <w:pPr>
        <w:keepNext/>
        <w:ind w:firstLine="0" w:firstLineChars="0"/>
      </w:pPr>
      <w:r>
        <w:drawing>
          <wp:inline distT="0" distB="0" distL="114300" distR="114300">
            <wp:extent cx="5267960" cy="2451735"/>
            <wp:effectExtent l="0" t="0" r="8890" b="571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38"/>
                    <a:stretch>
                      <a:fillRect/>
                    </a:stretch>
                  </pic:blipFill>
                  <pic:spPr>
                    <a:xfrm>
                      <a:off x="0" y="0"/>
                      <a:ext cx="5267960" cy="2451735"/>
                    </a:xfrm>
                    <a:prstGeom prst="rect">
                      <a:avLst/>
                    </a:prstGeom>
                    <a:noFill/>
                    <a:ln>
                      <a:noFill/>
                    </a:ln>
                  </pic:spPr>
                </pic:pic>
              </a:graphicData>
            </a:graphic>
          </wp:inline>
        </w:drawing>
      </w:r>
    </w:p>
    <w:p>
      <w:pPr>
        <w:pStyle w:val="12"/>
      </w:pPr>
      <w:bookmarkStart w:id="87" w:name="_Ref12605167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bookmarkEnd w:id="87"/>
      <w:r>
        <w:rPr>
          <w:rFonts w:hint="eastAsia"/>
          <w:lang w:val="en-US" w:eastAsia="zh-CN"/>
        </w:rPr>
        <w:t>40</w:t>
      </w:r>
      <w:r>
        <w:t xml:space="preserve"> </w:t>
      </w:r>
      <w:r>
        <w:rPr>
          <w:rFonts w:hint="eastAsia"/>
        </w:rPr>
        <w:t>出行方式人次分布</w:t>
      </w:r>
    </w:p>
    <w:p>
      <w:pPr>
        <w:ind w:firstLine="480"/>
      </w:pPr>
      <w:r>
        <w:rPr>
          <w:rFonts w:hint="eastAsia"/>
        </w:rPr>
        <w:t>由</w:t>
      </w:r>
      <w:r>
        <w:rPr>
          <w:rFonts w:hint="eastAsia"/>
          <w:lang w:val="en-US" w:eastAsia="zh-CN"/>
        </w:rPr>
        <w:t>5-40</w:t>
      </w:r>
      <w:r>
        <w:rPr>
          <w:rFonts w:hint="eastAsia"/>
        </w:rPr>
        <w:t>可知，“公交+非机动车+步行”的出行方式人次最</w:t>
      </w:r>
      <w:r>
        <w:rPr>
          <w:rFonts w:hint="eastAsia"/>
          <w:lang w:val="en-US" w:eastAsia="zh-CN"/>
        </w:rPr>
        <w:t>高</w:t>
      </w:r>
      <w:r>
        <w:rPr>
          <w:rFonts w:hint="eastAsia"/>
        </w:rPr>
        <w:t>，</w:t>
      </w:r>
      <w:r>
        <w:rPr>
          <w:rFonts w:hint="eastAsia"/>
          <w:lang w:val="en-US" w:eastAsia="zh-CN"/>
        </w:rPr>
        <w:t>约占13.68%，排名第一。</w:t>
      </w:r>
      <w:r>
        <w:rPr>
          <w:rFonts w:hint="eastAsia"/>
        </w:rPr>
        <w:t>“公交+步行+非机动车”</w:t>
      </w:r>
      <w:r>
        <w:rPr>
          <w:rFonts w:hint="eastAsia"/>
          <w:lang w:val="en-US" w:eastAsia="zh-CN"/>
        </w:rPr>
        <w:t>约占13.05%</w:t>
      </w:r>
      <w:r>
        <w:rPr>
          <w:rFonts w:hint="eastAsia"/>
        </w:rPr>
        <w:t>，排名第二</w:t>
      </w:r>
      <w:r>
        <w:rPr>
          <w:rFonts w:hint="eastAsia"/>
          <w:lang w:eastAsia="zh-CN"/>
        </w:rPr>
        <w:t>。</w:t>
      </w:r>
      <w:r>
        <w:rPr>
          <w:rFonts w:hint="eastAsia"/>
        </w:rPr>
        <w:t>依次是“步行+公交+非机动车”</w:t>
      </w:r>
      <w:r>
        <w:rPr>
          <w:rFonts w:hint="eastAsia"/>
          <w:lang w:val="en-US" w:eastAsia="zh-CN"/>
        </w:rPr>
        <w:t>约占10.18%</w:t>
      </w:r>
      <w:r>
        <w:rPr>
          <w:rFonts w:hint="eastAsia"/>
        </w:rPr>
        <w:t>、“非机动车+公交+步行”</w:t>
      </w:r>
      <w:r>
        <w:rPr>
          <w:rFonts w:hint="eastAsia"/>
          <w:lang w:val="en-US" w:eastAsia="zh-CN"/>
        </w:rPr>
        <w:t>约占9.08%</w:t>
      </w:r>
      <w:r>
        <w:rPr>
          <w:rFonts w:hint="eastAsia"/>
        </w:rPr>
        <w:t>、“私家车+非机动车+步行”</w:t>
      </w:r>
      <w:r>
        <w:rPr>
          <w:rFonts w:hint="eastAsia"/>
          <w:lang w:val="en-US" w:eastAsia="zh-CN"/>
        </w:rPr>
        <w:t>约占8.41%</w:t>
      </w:r>
      <w:r>
        <w:rPr>
          <w:rFonts w:hint="eastAsia"/>
        </w:rPr>
        <w:t>、“步行+非机动车+公交”</w:t>
      </w:r>
      <w:r>
        <w:rPr>
          <w:rFonts w:hint="eastAsia"/>
          <w:lang w:val="en-US" w:eastAsia="zh-CN"/>
        </w:rPr>
        <w:t>约占7.97%</w:t>
      </w:r>
      <w:r>
        <w:rPr>
          <w:rFonts w:hint="eastAsia"/>
        </w:rPr>
        <w:t>、“私家车+步行+非机动车”</w:t>
      </w:r>
      <w:r>
        <w:rPr>
          <w:rFonts w:hint="eastAsia"/>
          <w:lang w:val="en-US" w:eastAsia="zh-CN"/>
        </w:rPr>
        <w:t>约占7.91%</w:t>
      </w:r>
      <w:r>
        <w:rPr>
          <w:rFonts w:hint="eastAsia"/>
        </w:rPr>
        <w:t>、“非机动车+步行+公交”</w:t>
      </w:r>
      <w:r>
        <w:rPr>
          <w:rFonts w:hint="eastAsia"/>
          <w:lang w:val="en-US" w:eastAsia="zh-CN"/>
        </w:rPr>
        <w:t>约占6.97%</w:t>
      </w:r>
      <w:r>
        <w:rPr>
          <w:rFonts w:hint="eastAsia"/>
        </w:rPr>
        <w:t>、“步行+私家车+非机动车”</w:t>
      </w:r>
      <w:r>
        <w:rPr>
          <w:rFonts w:hint="eastAsia"/>
          <w:lang w:val="en-US" w:eastAsia="zh-CN"/>
        </w:rPr>
        <w:t>约占6.16%</w:t>
      </w:r>
      <w:r>
        <w:rPr>
          <w:rFonts w:hint="eastAsia"/>
        </w:rPr>
        <w:t>、“非机动车+私家车+步行”</w:t>
      </w:r>
      <w:r>
        <w:rPr>
          <w:rFonts w:hint="eastAsia"/>
          <w:lang w:val="en-US" w:eastAsia="zh-CN"/>
        </w:rPr>
        <w:t>约占5.59%</w:t>
      </w:r>
      <w:r>
        <w:rPr>
          <w:rFonts w:hint="eastAsia"/>
        </w:rPr>
        <w:t>、“步行+非机动车+私家车”</w:t>
      </w:r>
      <w:r>
        <w:rPr>
          <w:rFonts w:hint="eastAsia"/>
          <w:lang w:val="en-US" w:eastAsia="zh-CN"/>
        </w:rPr>
        <w:t>约占4.75%</w:t>
      </w:r>
      <w:r>
        <w:rPr>
          <w:rFonts w:hint="eastAsia"/>
        </w:rPr>
        <w:t>、“非机动车+步行+私家车”</w:t>
      </w:r>
      <w:r>
        <w:rPr>
          <w:rFonts w:hint="eastAsia"/>
          <w:lang w:val="en-US" w:eastAsia="zh-CN"/>
        </w:rPr>
        <w:t>约占4.26%</w:t>
      </w:r>
      <w:r>
        <w:rPr>
          <w:rFonts w:hint="eastAsia"/>
        </w:rPr>
        <w:t>、“出租/网约车+非机动车+步行”</w:t>
      </w:r>
      <w:r>
        <w:rPr>
          <w:rFonts w:hint="eastAsia"/>
          <w:lang w:val="en-US" w:eastAsia="zh-CN"/>
        </w:rPr>
        <w:t>约占0.47%</w:t>
      </w:r>
      <w:r>
        <w:rPr>
          <w:rFonts w:hint="eastAsia"/>
        </w:rPr>
        <w:t>、“出租/网约车+步行+非机动车”</w:t>
      </w:r>
      <w:r>
        <w:rPr>
          <w:rFonts w:hint="eastAsia"/>
          <w:lang w:val="en-US" w:eastAsia="zh-CN"/>
        </w:rPr>
        <w:t>约占0.42%</w:t>
      </w:r>
      <w:r>
        <w:rPr>
          <w:rFonts w:hint="eastAsia"/>
        </w:rPr>
        <w:t>、“步行+出租/网约车+非机动车”</w:t>
      </w:r>
      <w:r>
        <w:rPr>
          <w:rFonts w:hint="eastAsia"/>
          <w:lang w:val="en-US" w:eastAsia="zh-CN"/>
        </w:rPr>
        <w:t>约占0.32%</w:t>
      </w:r>
      <w:r>
        <w:rPr>
          <w:rFonts w:hint="eastAsia"/>
        </w:rPr>
        <w:t>、“非机动车+出租/网约车+步行”</w:t>
      </w:r>
      <w:r>
        <w:rPr>
          <w:rFonts w:hint="eastAsia"/>
          <w:lang w:val="en-US" w:eastAsia="zh-CN"/>
        </w:rPr>
        <w:t>约占0.30%</w:t>
      </w:r>
      <w:r>
        <w:rPr>
          <w:rFonts w:hint="eastAsia"/>
        </w:rPr>
        <w:t>、“步行+非机动车+出租/网约车”</w:t>
      </w:r>
      <w:r>
        <w:rPr>
          <w:rFonts w:hint="eastAsia"/>
          <w:lang w:val="en-US" w:eastAsia="zh-CN"/>
        </w:rPr>
        <w:t>约占0.25%</w:t>
      </w:r>
      <w:r>
        <w:rPr>
          <w:rFonts w:hint="eastAsia"/>
        </w:rPr>
        <w:t>、“非机动车+步行+出租/网约车”</w:t>
      </w:r>
      <w:r>
        <w:rPr>
          <w:rFonts w:hint="eastAsia"/>
          <w:lang w:val="en-US" w:eastAsia="zh-CN"/>
        </w:rPr>
        <w:t>约占0.22%</w:t>
      </w:r>
      <w:r>
        <w:rPr>
          <w:rFonts w:hint="eastAsia"/>
        </w:rPr>
        <w:t>。</w:t>
      </w:r>
    </w:p>
    <w:p>
      <w:pPr>
        <w:pStyle w:val="3"/>
        <w:rPr>
          <w:rFonts w:cs="Times New Roman"/>
        </w:rPr>
      </w:pPr>
      <w:r>
        <w:rPr>
          <w:rFonts w:cs="Times New Roman"/>
        </w:rPr>
        <w:t>结论</w:t>
      </w:r>
      <w:bookmarkEnd w:id="41"/>
    </w:p>
    <w:p>
      <w:pPr>
        <w:ind w:firstLine="480"/>
        <w:jc w:val="left"/>
      </w:pPr>
      <w:r>
        <w:rPr>
          <w:rFonts w:cs="Times New Roman"/>
        </w:rPr>
        <w:t>本研究基于手机信令大数据进行数据分析，</w:t>
      </w:r>
      <w:r>
        <w:rPr>
          <w:rFonts w:hint="eastAsia" w:cs="Times New Roman"/>
        </w:rPr>
        <w:t>从区县和街道两个空间尺度、工作日和休息日两个时间尺度上</w:t>
      </w:r>
      <w:r>
        <w:rPr>
          <w:rFonts w:cs="Times New Roman"/>
        </w:rPr>
        <w:t>分析了杭州市主城区轨道交通客流的时空分布特征，</w:t>
      </w:r>
      <w:r>
        <w:rPr>
          <w:rFonts w:hint="eastAsia" w:cs="Times New Roman"/>
        </w:rPr>
        <w:t>有效弥补了传统居民出行调查采样覆盖率低的不足，为轨道交通出行特征分析提供了一个新的视角。</w:t>
      </w:r>
      <w:r>
        <w:rPr>
          <w:rFonts w:cs="Times New Roman"/>
        </w:rPr>
        <w:t>结果表明</w:t>
      </w:r>
      <w:r>
        <w:rPr>
          <w:rFonts w:hint="eastAsia"/>
        </w:rPr>
        <w:t>：（</w:t>
      </w:r>
      <w:r>
        <w:t>1</w:t>
      </w:r>
      <w:r>
        <w:rPr>
          <w:rFonts w:hint="eastAsia"/>
        </w:rPr>
        <w:t>）轨道交通是城市居民远距离出行的重要交通工具，1</w:t>
      </w:r>
      <w:r>
        <w:t>0</w:t>
      </w:r>
      <w:r>
        <w:rPr>
          <w:rFonts w:hint="eastAsia"/>
        </w:rPr>
        <w:t>至1</w:t>
      </w:r>
      <w:r>
        <w:t>5</w:t>
      </w:r>
      <w:r>
        <w:rPr>
          <w:rFonts w:hint="eastAsia"/>
        </w:rPr>
        <w:t>公里区间的出行在居民通勤或休闲出行中占比最大；</w:t>
      </w:r>
      <w:r>
        <w:rPr>
          <w:rFonts w:hint="eastAsia" w:cs="Times New Roman"/>
        </w:rPr>
        <w:t>（</w:t>
      </w:r>
      <w:r>
        <w:rPr>
          <w:rFonts w:cs="Times New Roman"/>
        </w:rPr>
        <w:t>2</w:t>
      </w:r>
      <w:r>
        <w:rPr>
          <w:rFonts w:hint="eastAsia" w:cs="Times New Roman"/>
        </w:rPr>
        <w:t>）</w:t>
      </w:r>
      <w:r>
        <w:rPr>
          <w:rFonts w:hint="eastAsia"/>
        </w:rPr>
        <w:t>在轨道交通出行的前后端接驳方式中，步行和非机动车占据了主导地位；（3）从轨道交通客流来源分布看，轨道交通对于中心城区的吸引力强劲，对于外围城区的吸引力有待提升。</w:t>
      </w:r>
    </w:p>
    <w:p>
      <w:pPr>
        <w:pStyle w:val="2"/>
        <w:ind w:firstLine="480"/>
        <w:rPr>
          <w:color w:val="FF0000"/>
        </w:rPr>
      </w:pPr>
      <w:r>
        <w:rPr>
          <w:rFonts w:hint="eastAsia"/>
          <w:color w:val="FF0000"/>
        </w:rPr>
        <w:t>利用手机信令数据进行轨道交通出行特征研究具有可行性和广阔的研究应用前景，为城市管理者提供城市轨道交通规划方面的支持，具有重要的理论价值和实践意义。</w:t>
      </w:r>
    </w:p>
    <w:p>
      <w:pPr>
        <w:pStyle w:val="3"/>
        <w:rPr>
          <w:rFonts w:cs="Times New Roman"/>
        </w:rPr>
      </w:pPr>
      <w:bookmarkStart w:id="88" w:name="_Toc121383249"/>
      <w:r>
        <w:rPr>
          <w:rFonts w:cs="Times New Roman"/>
        </w:rPr>
        <w:t>建议和展望</w:t>
      </w:r>
      <w:bookmarkEnd w:id="88"/>
    </w:p>
    <w:p>
      <w:pPr>
        <w:ind w:firstLine="480"/>
        <w:rPr>
          <w:rFonts w:cs="Times New Roman"/>
        </w:rPr>
      </w:pPr>
      <w:r>
        <w:rPr>
          <w:rFonts w:cs="Times New Roman"/>
        </w:rPr>
        <w:t>城市交通的未来发展趋势是逐渐走向低碳化</w:t>
      </w:r>
      <w:r>
        <w:rPr>
          <w:rFonts w:hint="eastAsia" w:cs="Times New Roman"/>
        </w:rPr>
        <w:t>，轨道交通作为绿色出行的骨干交通方式之一，在助力城市交通绿色发展、保障居民出行上发挥着重要的作用。轨道交通的前后端接驳是出行的重要组成部分，方便快捷地完成轨道交通的换乘和接驳能够有效鼓励居民选择地铁出行。建议完善和发展以“步行+公交+自行车”为主的快速轨道交通出行网络、加强响应式公交以及自行车等高效接驳服务、提升站点周围步行环境和步行连通性，以确保轨道交通的合理发展和充分利用。</w:t>
      </w:r>
    </w:p>
    <w:p>
      <w:pPr>
        <w:pStyle w:val="3"/>
        <w:rPr>
          <w:rFonts w:cs="Times New Roman"/>
        </w:rPr>
      </w:pPr>
      <w:bookmarkStart w:id="89" w:name="_Toc121383250"/>
      <w:r>
        <w:rPr>
          <w:rFonts w:cs="Times New Roman"/>
        </w:rPr>
        <w:t>附录</w:t>
      </w:r>
      <w:bookmarkEnd w:id="89"/>
    </w:p>
    <w:p>
      <w:pPr>
        <w:pStyle w:val="4"/>
      </w:pPr>
      <w:bookmarkStart w:id="90" w:name="_Toc121383251"/>
      <w:r>
        <w:t>50个进站站点</w:t>
      </w:r>
      <w:bookmarkEnd w:id="90"/>
    </w:p>
    <w:tbl>
      <w:tblPr>
        <w:tblStyle w:val="21"/>
        <w:tblW w:w="5000" w:type="pct"/>
        <w:jc w:val="center"/>
        <w:tblLayout w:type="autofit"/>
        <w:tblCellMar>
          <w:top w:w="0" w:type="dxa"/>
          <w:left w:w="108" w:type="dxa"/>
          <w:bottom w:w="0" w:type="dxa"/>
          <w:right w:w="108" w:type="dxa"/>
        </w:tblCellMar>
      </w:tblPr>
      <w:tblGrid>
        <w:gridCol w:w="765"/>
        <w:gridCol w:w="3404"/>
        <w:gridCol w:w="774"/>
        <w:gridCol w:w="3579"/>
      </w:tblGrid>
      <w:tr>
        <w:tblPrEx>
          <w:tblCellMar>
            <w:top w:w="0" w:type="dxa"/>
            <w:left w:w="108" w:type="dxa"/>
            <w:bottom w:w="0" w:type="dxa"/>
            <w:right w:w="108" w:type="dxa"/>
          </w:tblCellMar>
        </w:tblPrEx>
        <w:trPr>
          <w:trHeight w:val="251" w:hRule="atLeast"/>
          <w:jc w:val="center"/>
        </w:trPr>
        <w:tc>
          <w:tcPr>
            <w:tcW w:w="449" w:type="pct"/>
            <w:tcBorders>
              <w:top w:val="single" w:color="auto" w:sz="12" w:space="0"/>
              <w:bottom w:val="single" w:color="auto" w:sz="2" w:space="0"/>
            </w:tcBorders>
            <w:shd w:val="clear" w:color="auto" w:fill="auto"/>
            <w:noWrap/>
            <w:vAlign w:val="center"/>
          </w:tcPr>
          <w:p>
            <w:pPr>
              <w:widowControl/>
              <w:spacing w:line="240" w:lineRule="auto"/>
              <w:ind w:firstLine="0" w:firstLineChars="0"/>
              <w:jc w:val="center"/>
              <w:rPr>
                <w:rFonts w:cs="Times New Roman"/>
                <w:b/>
                <w:bCs/>
                <w:color w:val="000000"/>
                <w:kern w:val="0"/>
                <w:sz w:val="22"/>
              </w:rPr>
            </w:pPr>
            <w:r>
              <w:rPr>
                <w:rFonts w:cs="Times New Roman"/>
                <w:b/>
                <w:bCs/>
                <w:color w:val="000000"/>
                <w:kern w:val="0"/>
                <w:sz w:val="22"/>
              </w:rPr>
              <w:t>编号</w:t>
            </w:r>
          </w:p>
        </w:tc>
        <w:tc>
          <w:tcPr>
            <w:tcW w:w="1997" w:type="pct"/>
            <w:tcBorders>
              <w:top w:val="single" w:color="auto" w:sz="12" w:space="0"/>
              <w:bottom w:val="single" w:color="auto" w:sz="2" w:space="0"/>
            </w:tcBorders>
            <w:shd w:val="clear" w:color="auto" w:fill="auto"/>
            <w:noWrap/>
            <w:vAlign w:val="center"/>
          </w:tcPr>
          <w:p>
            <w:pPr>
              <w:widowControl/>
              <w:spacing w:line="240" w:lineRule="auto"/>
              <w:ind w:left="120" w:leftChars="50" w:firstLine="0" w:firstLineChars="0"/>
              <w:jc w:val="center"/>
              <w:rPr>
                <w:rFonts w:cs="Times New Roman"/>
                <w:b/>
                <w:bCs/>
                <w:color w:val="000000"/>
                <w:kern w:val="0"/>
                <w:sz w:val="22"/>
              </w:rPr>
            </w:pPr>
            <w:r>
              <w:rPr>
                <w:rFonts w:cs="Times New Roman"/>
                <w:b/>
                <w:bCs/>
                <w:color w:val="000000"/>
                <w:kern w:val="0"/>
                <w:sz w:val="22"/>
              </w:rPr>
              <w:t>站点名称</w:t>
            </w:r>
          </w:p>
        </w:tc>
        <w:tc>
          <w:tcPr>
            <w:tcW w:w="454" w:type="pct"/>
            <w:tcBorders>
              <w:top w:val="single" w:color="auto" w:sz="12" w:space="0"/>
              <w:bottom w:val="single" w:color="auto" w:sz="2" w:space="0"/>
            </w:tcBorders>
            <w:shd w:val="clear" w:color="auto" w:fill="auto"/>
            <w:noWrap/>
            <w:vAlign w:val="center"/>
          </w:tcPr>
          <w:p>
            <w:pPr>
              <w:widowControl/>
              <w:spacing w:line="240" w:lineRule="auto"/>
              <w:ind w:firstLine="0" w:firstLineChars="0"/>
              <w:jc w:val="center"/>
              <w:rPr>
                <w:rFonts w:cs="Times New Roman"/>
                <w:b/>
                <w:bCs/>
                <w:color w:val="000000"/>
                <w:kern w:val="0"/>
                <w:sz w:val="22"/>
              </w:rPr>
            </w:pPr>
            <w:r>
              <w:rPr>
                <w:rFonts w:cs="Times New Roman"/>
                <w:b/>
                <w:bCs/>
                <w:color w:val="000000"/>
                <w:kern w:val="0"/>
                <w:sz w:val="22"/>
              </w:rPr>
              <w:t>编号</w:t>
            </w:r>
          </w:p>
        </w:tc>
        <w:tc>
          <w:tcPr>
            <w:tcW w:w="2100" w:type="pct"/>
            <w:tcBorders>
              <w:top w:val="single" w:color="auto" w:sz="12" w:space="0"/>
              <w:bottom w:val="single" w:color="auto" w:sz="2" w:space="0"/>
            </w:tcBorders>
            <w:shd w:val="clear" w:color="auto" w:fill="auto"/>
            <w:noWrap/>
            <w:vAlign w:val="center"/>
          </w:tcPr>
          <w:p>
            <w:pPr>
              <w:widowControl/>
              <w:spacing w:line="240" w:lineRule="auto"/>
              <w:ind w:firstLine="0" w:firstLineChars="0"/>
              <w:jc w:val="center"/>
              <w:rPr>
                <w:rFonts w:cs="Times New Roman"/>
                <w:b/>
                <w:bCs/>
                <w:color w:val="000000"/>
                <w:kern w:val="0"/>
                <w:sz w:val="22"/>
              </w:rPr>
            </w:pPr>
            <w:r>
              <w:rPr>
                <w:rFonts w:cs="Times New Roman"/>
                <w:b/>
                <w:bCs/>
                <w:color w:val="000000"/>
                <w:kern w:val="0"/>
                <w:sz w:val="22"/>
              </w:rPr>
              <w:t>站点名称</w:t>
            </w:r>
          </w:p>
        </w:tc>
      </w:tr>
      <w:tr>
        <w:tblPrEx>
          <w:tblCellMar>
            <w:top w:w="0" w:type="dxa"/>
            <w:left w:w="108" w:type="dxa"/>
            <w:bottom w:w="0" w:type="dxa"/>
            <w:right w:w="108" w:type="dxa"/>
          </w:tblCellMar>
        </w:tblPrEx>
        <w:trPr>
          <w:trHeight w:val="208" w:hRule="atLeast"/>
          <w:jc w:val="center"/>
        </w:trPr>
        <w:tc>
          <w:tcPr>
            <w:tcW w:w="449" w:type="pct"/>
            <w:tcBorders>
              <w:top w:val="single" w:color="auto" w:sz="2" w:space="0"/>
            </w:tcBorders>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414</w:t>
            </w:r>
          </w:p>
        </w:tc>
        <w:tc>
          <w:tcPr>
            <w:tcW w:w="1997" w:type="pct"/>
            <w:tcBorders>
              <w:top w:val="single" w:color="auto" w:sz="2" w:space="0"/>
            </w:tcBorders>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景芳</w:t>
            </w:r>
          </w:p>
        </w:tc>
        <w:tc>
          <w:tcPr>
            <w:tcW w:w="454" w:type="pct"/>
            <w:tcBorders>
              <w:top w:val="single" w:color="auto" w:sz="2" w:space="0"/>
            </w:tcBorders>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433</w:t>
            </w:r>
          </w:p>
        </w:tc>
        <w:tc>
          <w:tcPr>
            <w:tcW w:w="2100" w:type="pct"/>
            <w:tcBorders>
              <w:top w:val="single" w:color="auto" w:sz="2" w:space="0"/>
            </w:tcBorders>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池华街</w:t>
            </w:r>
          </w:p>
        </w:tc>
      </w:tr>
      <w:tr>
        <w:tblPrEx>
          <w:tblCellMar>
            <w:top w:w="0" w:type="dxa"/>
            <w:left w:w="108" w:type="dxa"/>
            <w:bottom w:w="0" w:type="dxa"/>
            <w:right w:w="108" w:type="dxa"/>
          </w:tblCellMar>
        </w:tblPrEx>
        <w:trPr>
          <w:trHeight w:val="68"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125</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文泽路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356</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小和山</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123</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金沙湖</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956</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临平</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212</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钱江世纪城</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111</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凤起路</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318</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高教路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206</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人民广场</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133</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萧山国际机场</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108</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城站</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104</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滨和路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101</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湘湖</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204</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人民路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501</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绿汀路</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1606</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青山湖科技城</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411</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市民中心</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105</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江陵路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341</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丁桥</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224</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丰潭路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327</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黄龙体育中心</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517</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东新园</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232</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杜甫村</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954</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临平南高铁站</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506</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永福</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953</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翁梅</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116</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火车东站</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112</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武林广场</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121</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客运中心</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222</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学院路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213</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钱江路</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336</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新天地街</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110</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龙翔桥</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508</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蒋村</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536</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火车南站</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618</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银湖</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701</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吴山广场</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622</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美院象山</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226</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三坝</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940</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观音塘</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321</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西溪湿地南</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724</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江东二路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1010</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祥园路</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710</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新兴路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511</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萍水街</w:t>
            </w:r>
          </w:p>
        </w:tc>
      </w:tr>
      <w:tr>
        <w:tblPrEx>
          <w:tblCellMar>
            <w:top w:w="0" w:type="dxa"/>
            <w:left w:w="108" w:type="dxa"/>
            <w:bottom w:w="0" w:type="dxa"/>
            <w:right w:w="108" w:type="dxa"/>
          </w:tblCellMar>
        </w:tblPrEx>
        <w:trPr>
          <w:trHeight w:val="251" w:hRule="atLeast"/>
          <w:jc w:val="center"/>
        </w:trPr>
        <w:tc>
          <w:tcPr>
            <w:tcW w:w="449"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503</w:t>
            </w:r>
          </w:p>
        </w:tc>
        <w:tc>
          <w:tcPr>
            <w:tcW w:w="1997"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创景路</w:t>
            </w:r>
          </w:p>
        </w:tc>
        <w:tc>
          <w:tcPr>
            <w:tcW w:w="454"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114</w:t>
            </w:r>
          </w:p>
        </w:tc>
        <w:tc>
          <w:tcPr>
            <w:tcW w:w="2100" w:type="pct"/>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打铁关</w:t>
            </w:r>
          </w:p>
        </w:tc>
      </w:tr>
      <w:tr>
        <w:tblPrEx>
          <w:tblCellMar>
            <w:top w:w="0" w:type="dxa"/>
            <w:left w:w="108" w:type="dxa"/>
            <w:bottom w:w="0" w:type="dxa"/>
            <w:right w:w="108" w:type="dxa"/>
          </w:tblCellMar>
        </w:tblPrEx>
        <w:trPr>
          <w:trHeight w:val="251" w:hRule="atLeast"/>
          <w:jc w:val="center"/>
        </w:trPr>
        <w:tc>
          <w:tcPr>
            <w:tcW w:w="449" w:type="pct"/>
            <w:tcBorders>
              <w:bottom w:val="single" w:color="auto" w:sz="12" w:space="0"/>
            </w:tcBorders>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528</w:t>
            </w:r>
          </w:p>
        </w:tc>
        <w:tc>
          <w:tcPr>
            <w:tcW w:w="1997" w:type="pct"/>
            <w:tcBorders>
              <w:bottom w:val="single" w:color="auto" w:sz="12" w:space="0"/>
            </w:tcBorders>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聚才路</w:t>
            </w:r>
          </w:p>
        </w:tc>
        <w:tc>
          <w:tcPr>
            <w:tcW w:w="454" w:type="pct"/>
            <w:tcBorders>
              <w:bottom w:val="single" w:color="auto" w:sz="12" w:space="0"/>
            </w:tcBorders>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113</w:t>
            </w:r>
          </w:p>
        </w:tc>
        <w:tc>
          <w:tcPr>
            <w:tcW w:w="2100" w:type="pct"/>
            <w:tcBorders>
              <w:bottom w:val="single" w:color="auto" w:sz="12" w:space="0"/>
            </w:tcBorders>
            <w:shd w:val="clear" w:color="auto" w:fill="auto"/>
            <w:noWrap/>
            <w:vAlign w:val="center"/>
          </w:tcPr>
          <w:p>
            <w:pPr>
              <w:widowControl/>
              <w:spacing w:line="240" w:lineRule="auto"/>
              <w:ind w:firstLine="0" w:firstLineChars="0"/>
              <w:jc w:val="center"/>
              <w:rPr>
                <w:rFonts w:cs="Times New Roman"/>
                <w:color w:val="000000"/>
                <w:kern w:val="0"/>
                <w:sz w:val="22"/>
              </w:rPr>
            </w:pPr>
            <w:r>
              <w:rPr>
                <w:rFonts w:cs="Times New Roman"/>
                <w:color w:val="000000"/>
                <w:kern w:val="0"/>
                <w:sz w:val="22"/>
              </w:rPr>
              <w:t>西湖文化广场</w:t>
            </w:r>
          </w:p>
        </w:tc>
      </w:tr>
    </w:tbl>
    <w:p>
      <w:pPr>
        <w:pStyle w:val="4"/>
      </w:pPr>
      <w:bookmarkStart w:id="91" w:name="_Toc121383252"/>
      <w:r>
        <w:t>社区/行政村映射表</w:t>
      </w:r>
      <w:bookmarkEnd w:id="91"/>
    </w:p>
    <w:tbl>
      <w:tblPr>
        <w:tblStyle w:val="22"/>
        <w:tblpPr w:leftFromText="180" w:rightFromText="180" w:vertAnchor="text" w:horzAnchor="margin" w:tblpY="123"/>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27"/>
        <w:gridCol w:w="1705"/>
        <w:gridCol w:w="1461"/>
        <w:gridCol w:w="730"/>
        <w:gridCol w:w="2438"/>
        <w:gridCol w:w="14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blHeader/>
        </w:trPr>
        <w:tc>
          <w:tcPr>
            <w:tcW w:w="427" w:type="pct"/>
            <w:tcBorders>
              <w:top w:val="single" w:color="auto" w:sz="12" w:space="0"/>
              <w:bottom w:val="single" w:color="auto" w:sz="2" w:space="0"/>
            </w:tcBorders>
            <w:noWrap/>
            <w:vAlign w:val="center"/>
          </w:tcPr>
          <w:p>
            <w:pPr>
              <w:widowControl/>
              <w:spacing w:line="240" w:lineRule="auto"/>
              <w:ind w:firstLine="0" w:firstLineChars="0"/>
              <w:jc w:val="center"/>
              <w:rPr>
                <w:rFonts w:cs="Times New Roman"/>
                <w:b/>
                <w:bCs/>
                <w:color w:val="000000"/>
                <w:kern w:val="0"/>
                <w:sz w:val="22"/>
                <w:szCs w:val="20"/>
              </w:rPr>
            </w:pPr>
            <w:r>
              <w:rPr>
                <w:rFonts w:cs="Times New Roman"/>
                <w:b/>
                <w:bCs/>
                <w:color w:val="000000"/>
                <w:kern w:val="0"/>
                <w:sz w:val="22"/>
                <w:szCs w:val="20"/>
              </w:rPr>
              <w:t>编号</w:t>
            </w:r>
          </w:p>
        </w:tc>
        <w:tc>
          <w:tcPr>
            <w:tcW w:w="1000" w:type="pct"/>
            <w:tcBorders>
              <w:top w:val="single" w:color="auto" w:sz="12" w:space="0"/>
              <w:bottom w:val="single" w:color="auto" w:sz="2" w:space="0"/>
            </w:tcBorders>
            <w:noWrap/>
            <w:vAlign w:val="center"/>
          </w:tcPr>
          <w:p>
            <w:pPr>
              <w:widowControl/>
              <w:spacing w:line="240" w:lineRule="auto"/>
              <w:ind w:firstLine="0" w:firstLineChars="0"/>
              <w:jc w:val="center"/>
              <w:rPr>
                <w:rFonts w:cs="Times New Roman"/>
                <w:b/>
                <w:bCs/>
                <w:color w:val="000000"/>
                <w:kern w:val="0"/>
                <w:sz w:val="22"/>
                <w:szCs w:val="20"/>
              </w:rPr>
            </w:pPr>
            <w:r>
              <w:rPr>
                <w:rFonts w:cs="Times New Roman"/>
                <w:b/>
                <w:bCs/>
                <w:color w:val="000000"/>
                <w:kern w:val="0"/>
                <w:sz w:val="22"/>
                <w:szCs w:val="20"/>
              </w:rPr>
              <w:t>社区/行政村</w:t>
            </w:r>
          </w:p>
        </w:tc>
        <w:tc>
          <w:tcPr>
            <w:tcW w:w="857" w:type="pct"/>
            <w:tcBorders>
              <w:top w:val="single" w:color="auto" w:sz="12" w:space="0"/>
              <w:bottom w:val="single" w:color="auto" w:sz="2" w:space="0"/>
            </w:tcBorders>
            <w:noWrap/>
            <w:vAlign w:val="center"/>
          </w:tcPr>
          <w:p>
            <w:pPr>
              <w:widowControl/>
              <w:spacing w:line="240" w:lineRule="auto"/>
              <w:ind w:firstLine="0" w:firstLineChars="0"/>
              <w:jc w:val="center"/>
              <w:rPr>
                <w:rFonts w:cs="Times New Roman"/>
                <w:b/>
                <w:bCs/>
                <w:color w:val="000000"/>
                <w:kern w:val="0"/>
                <w:sz w:val="22"/>
                <w:szCs w:val="20"/>
              </w:rPr>
            </w:pPr>
            <w:r>
              <w:rPr>
                <w:rFonts w:cs="Times New Roman"/>
                <w:b/>
                <w:bCs/>
                <w:color w:val="000000"/>
                <w:kern w:val="0"/>
                <w:sz w:val="22"/>
                <w:szCs w:val="20"/>
              </w:rPr>
              <w:t>街道</w:t>
            </w:r>
          </w:p>
        </w:tc>
        <w:tc>
          <w:tcPr>
            <w:tcW w:w="428" w:type="pct"/>
            <w:tcBorders>
              <w:top w:val="single" w:color="auto" w:sz="12" w:space="0"/>
              <w:bottom w:val="single" w:color="auto" w:sz="2" w:space="0"/>
            </w:tcBorders>
            <w:noWrap/>
            <w:vAlign w:val="center"/>
          </w:tcPr>
          <w:p>
            <w:pPr>
              <w:widowControl/>
              <w:spacing w:line="240" w:lineRule="auto"/>
              <w:ind w:firstLine="0" w:firstLineChars="0"/>
              <w:jc w:val="center"/>
              <w:rPr>
                <w:rFonts w:cs="Times New Roman"/>
                <w:b/>
                <w:bCs/>
                <w:color w:val="000000"/>
                <w:kern w:val="0"/>
                <w:sz w:val="22"/>
                <w:szCs w:val="20"/>
              </w:rPr>
            </w:pPr>
            <w:r>
              <w:rPr>
                <w:rFonts w:cs="Times New Roman"/>
                <w:b/>
                <w:bCs/>
                <w:color w:val="000000"/>
                <w:kern w:val="0"/>
                <w:sz w:val="22"/>
                <w:szCs w:val="20"/>
              </w:rPr>
              <w:t>编号</w:t>
            </w:r>
          </w:p>
        </w:tc>
        <w:tc>
          <w:tcPr>
            <w:tcW w:w="1430" w:type="pct"/>
            <w:tcBorders>
              <w:top w:val="single" w:color="auto" w:sz="12" w:space="0"/>
              <w:bottom w:val="single" w:color="auto" w:sz="2" w:space="0"/>
            </w:tcBorders>
            <w:noWrap/>
            <w:vAlign w:val="center"/>
          </w:tcPr>
          <w:p>
            <w:pPr>
              <w:widowControl/>
              <w:spacing w:line="240" w:lineRule="auto"/>
              <w:ind w:firstLine="0" w:firstLineChars="0"/>
              <w:jc w:val="center"/>
              <w:rPr>
                <w:rFonts w:cs="Times New Roman"/>
                <w:b/>
                <w:bCs/>
                <w:color w:val="000000"/>
                <w:kern w:val="0"/>
                <w:sz w:val="22"/>
                <w:szCs w:val="20"/>
              </w:rPr>
            </w:pPr>
            <w:r>
              <w:rPr>
                <w:rFonts w:cs="Times New Roman"/>
                <w:b/>
                <w:bCs/>
                <w:color w:val="000000"/>
                <w:kern w:val="0"/>
                <w:sz w:val="22"/>
                <w:szCs w:val="20"/>
              </w:rPr>
              <w:t>社区/行政村</w:t>
            </w:r>
          </w:p>
        </w:tc>
        <w:tc>
          <w:tcPr>
            <w:tcW w:w="857" w:type="pct"/>
            <w:tcBorders>
              <w:top w:val="single" w:color="auto" w:sz="12" w:space="0"/>
              <w:bottom w:val="single" w:color="auto" w:sz="2" w:space="0"/>
            </w:tcBorders>
            <w:noWrap/>
            <w:vAlign w:val="center"/>
          </w:tcPr>
          <w:p>
            <w:pPr>
              <w:widowControl/>
              <w:spacing w:line="240" w:lineRule="auto"/>
              <w:ind w:firstLine="0" w:firstLineChars="0"/>
              <w:jc w:val="center"/>
              <w:rPr>
                <w:rFonts w:cs="Times New Roman"/>
                <w:b/>
                <w:bCs/>
                <w:color w:val="000000"/>
                <w:kern w:val="0"/>
                <w:sz w:val="22"/>
                <w:szCs w:val="20"/>
              </w:rPr>
            </w:pPr>
            <w:r>
              <w:rPr>
                <w:rFonts w:cs="Times New Roman"/>
                <w:b/>
                <w:bCs/>
                <w:color w:val="000000"/>
                <w:kern w:val="0"/>
                <w:sz w:val="22"/>
                <w:szCs w:val="20"/>
              </w:rPr>
              <w:t>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tcBorders>
              <w:top w:val="single" w:color="auto" w:sz="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w:t>
            </w:r>
          </w:p>
        </w:tc>
        <w:tc>
          <w:tcPr>
            <w:tcW w:w="1000" w:type="pct"/>
            <w:tcBorders>
              <w:top w:val="single" w:color="auto" w:sz="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江滨花园社区</w:t>
            </w:r>
          </w:p>
        </w:tc>
        <w:tc>
          <w:tcPr>
            <w:tcW w:w="857" w:type="pct"/>
            <w:tcBorders>
              <w:top w:val="single" w:color="auto" w:sz="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tcBorders>
              <w:top w:val="single" w:color="auto" w:sz="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941</w:t>
            </w:r>
          </w:p>
        </w:tc>
        <w:tc>
          <w:tcPr>
            <w:tcW w:w="1430" w:type="pct"/>
            <w:tcBorders>
              <w:top w:val="single" w:color="auto" w:sz="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钱江社区</w:t>
            </w:r>
          </w:p>
        </w:tc>
        <w:tc>
          <w:tcPr>
            <w:tcW w:w="857" w:type="pct"/>
            <w:tcBorders>
              <w:top w:val="single" w:color="auto" w:sz="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东湾社区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顺坝村委会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观澜社区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二桥村委会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盈二村委会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月雅苑社区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丰北村委会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闻潮社区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利二村委会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邻里社区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宁新村委会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高教社区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宁牧村委会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云水社区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盈一村委会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海天社区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丰东村委会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多蓝水岸社区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丰二村委会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伊萨卡社区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新安村委会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云滨湾社区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新中村委会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江潮社区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合丰村委会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美达社区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新华村委会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宋都社区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佳境社区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溪口村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百丈镇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振宁社区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仙岩村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百丈镇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泗溪村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百丈镇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百丈镇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镇东社区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百丈镇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石竹园村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百丈镇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利一村委会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宁围镇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百丈镇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王家井社区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六堡社区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杭钢西苑社区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七堡社区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沈家桥社区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田园社区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云峰社区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兴隆社区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建华社区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阔板桥社区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红五月社区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杭钢南苑社区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御道社区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杭钢北苑社区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章家坝社区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夏意社区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秋韵社区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春晓社区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市北社区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皋塘社区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信息港社区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兴议村委会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普福社区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明星村委会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普新社区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彭埠街道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荣庄村委会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奇鹤村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荣星村委会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彭公村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湖滨花园社区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金泰苑社区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窑北村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加德社区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杭州茶叶试验场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金山西苑社区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长命村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塘湾村委会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张堰村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柳桥社区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杨梅坞社区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北干二苑社区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外窑村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高田社区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大观山村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永久社区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溪东社区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华达社区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荣联社区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畈里张社区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凤都村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金稼苑社区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星都社区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施家桥社区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工人路社区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西安寺村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瓶窑镇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萧然社区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滨盛社区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墩里吴社区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滨文社区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广德社区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彩虹社区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北干一苑社区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东冠单元</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城北村委会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绿茵园社区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中誉新城社区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冠三社区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曲院社区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冠一社区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宝石社区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上保社区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沿山河社区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松木场社区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六和社区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友谊社区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明德社区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金祝社区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普联社区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洁莲社区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新凯苑社区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荷花塘社区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绿茗社区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向南社区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商教苑社区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向南社区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芙蓉社区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常青苑社区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夕照社区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静怡社区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信诚社区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青荷苑社区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岩大房社区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岩大房社区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健风社区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杨家墩社区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之江社区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浦沿街道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人民社区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采荷街道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尖湖村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高桥村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舜湖村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太炎社区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径游村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桃源村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吴山前村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新河口村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葛巷村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桃湖村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连具塘村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新谊村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十三房村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苕溪村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朱庙村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尖山村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宋家山村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仓前街道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横搓村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常安镇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谢家村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沧洲村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常安镇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桃北新村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杏梅坞村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常安镇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江西俞村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小剡村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常安镇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曹坞村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常安镇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安山村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幸福村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常安镇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东村坞村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常安镇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浦阳镇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常绿镇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前进街道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常绿镇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前进街道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青龙村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常绿镇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前进街道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常绿镇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常绿镇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连城社区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常绿镇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黄弹村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常绿镇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常绿镇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方桥村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真佳溪村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三角村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宋家溪村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吴家村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下图山村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上图山村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和睦桥村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白石皎村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葛家车村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瓜桥埠村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赵欧村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胜稼村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乌畴溪新村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洪家塘村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乔司街道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新元村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清波门社区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清波街道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清河坊社区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清波街道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百丈畈村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定安路社区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清波街道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场口居委会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柳翠井巷社区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清波街道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劳动路社区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清波街道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东梓关村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鸿丰村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青江村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洛阳村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葛墩村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联群村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平宅村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徐家村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栅庄桥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马山村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云会村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洋沙村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叶盛村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奉口村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场口镇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渔公桥村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施家花园社区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三白潭村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玉公桥社区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老房地社区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普宁村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大木桥社区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大家苑社区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花园村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黎园社区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獐山社区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应家桥社区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1089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吉鸿社区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虹园社区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绕城村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稻香园社区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潮鸣街道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厨房斗社区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艮山门社区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潮鸣街道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五幸村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潮鸣街道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体东社区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潮鸣街道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知足弄社区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潮鸣街道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嘉苑社区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刀茅巷社区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潮鸣街道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罗家村社区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潮鸣街道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陆板桥社区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小天竺社区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潮鸣街道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1099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大港桥社区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艮园社区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潮鸣街道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虾龙圩社区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高桥社区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三坝社区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车家埭社区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潘水社区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文鼎苑社区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丁家庄社区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浙江大学紫金港校区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拱秀社区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政苑社区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新桥头社区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厚诚桥社区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五里塘社区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太平弄社区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庙前街社区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百尺楼社区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1109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南市社区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兰里社区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崇化社区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荡王头社区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仙家里社区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紫金港社区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休博园社区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江寺社区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南阳坝社区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藕湖浜社区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金禹社区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燕子河社区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自在城东苑社区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陈公桥社区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自在城西苑社区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回澜南苑社区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水秀苑社区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育才东苑社区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1119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西河路社区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颐兰社区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南门江社区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三墩镇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湘湖社区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上官乡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俊良社区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上官乡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万寿桥社区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深里</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上官乡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潇湘社区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剡溪村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上官乡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美之园社区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四堡</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上官乡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回澜北苑社区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东阳桥社区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皋亭村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徐家河社区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城厢街道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1129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蔡马社区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鸭兰村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善贤社区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七古登社区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拱宸社区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绍兴路社区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沿山村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红建河社区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假山路社区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八丈井社区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上塘镇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向阳村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199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沾桥村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1139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龙旋村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景荣社区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陆家桥村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崇贤街道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天堂园社区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咸康村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春建乡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铁坎村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春建乡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徐家坞村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春建乡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春建乡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鲁公桥社区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春建乡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沙里吴村委会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春建乡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桥头陈村委会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209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太平村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湖东村委会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知章村委会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章潘桥村委会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民主村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朝阳社区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戚家池社区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建设村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曹家桥社区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安桥社区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八一村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向阳社区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保亭社区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山水苑社区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翠苑二区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严家埭社区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翠苑三区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广宁社区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九莲社区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黄家河社区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古荡湾社区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金家埭社区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秀水社区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翠苑五区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翠苑一区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溪头黄社区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翠苑四区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金西村委会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黄姑山社区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越寨社区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德胜社区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祝家桥社区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赵家墩村委会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西苑第二社区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黄家章村委会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西苑第一社区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东苑第二社区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沈家里社区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蜀山街道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翠玉社区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下杨村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香积社区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周富村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东苑第一社区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铜鉴湖村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骆村村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虹赤村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史家村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周家埭村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勤功村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双灵村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青山村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桑园地村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杨元坎村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吴家村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大源镇农牧场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新浦沿村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亭山村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大源镇居委会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板桥村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稠溪村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夏家桥社区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249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1189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麦岭沙社区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外张村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东江嘴村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觃口村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大源镇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翁家埭村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骆家舍</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青山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老沙社区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枫桥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顾家溪</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袁家浦村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佛山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兰溪口村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259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八都</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1199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小叔房村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双浦镇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尖山下</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五福社区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方溪</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钱江苑社区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马谷</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钱塘社区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上董</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张家弄</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河杨湖</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南三</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定海社区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石马头</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中心社区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269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1209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唐祝社区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钱杭社区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永富</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四季青街道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郁家山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李家村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大石盖</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越王村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三头</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东风</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戴村镇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先锋</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金临湖村委会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永安</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越山村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新前</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杜家村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279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勤联</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1219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山里王</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庆丰</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信谊村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卫东桥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来苏周村委会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永乐</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梅东</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传芳村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红界</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孔湖村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镇中</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大西</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袄庄陈</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老埠头</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三泉王</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团结</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祥里王</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289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曙光</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1229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缪家村委会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幸福</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来苏机关</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新梅</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城南村委会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裕民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联谊村委会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所前镇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德北</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党湾镇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沿山村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超丁村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蕙兰社区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超山村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丁桥苑社区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柴家坞村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同协社区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东林桥社区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宏畔村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299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长虹社区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1239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丁山河村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赵家社区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莫家桥村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大唐苑社区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河西埭村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勤丰社区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长睦苑社区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枫景园社区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酒店埭社区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皋城村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泰山村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明珠社区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莲花社区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三义苑社区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唐家埭村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309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朱家角村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美辰社区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港北村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建塘苑社区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李家桥村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白马庄社区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乐苑社区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后珠苑社区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西小河社区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广济路社区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东湖街道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沈家社区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泉漳村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西文社区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邵家坝村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万家星城社区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姚家埭村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新颜苑社区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三文村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水漾苑社区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西界河村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灯塔社区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东小河社区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三塘苑社区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沁苑社区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漳河村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长青苑社区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土山坝村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三塘北苑社区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孤林村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望梅社区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德胜东村社区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龙船坞村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塘栖镇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杭氧社区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环北新村社区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胭脂新村社区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学校沙村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戒坛寺巷社区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建华村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延安新村社区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何埭村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灯芯巷社区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黄公望村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皇亲苑社区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鸡笼山村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民联村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何家村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陆家浦村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白马村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张家村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方里村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何务村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彭家村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众缘村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东洲街道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田源村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大溪</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罗宅村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查口</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居民组</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平山村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里仁</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349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枫瑞</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1289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槎源坞村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贤德</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大乐</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居委会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万市镇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石羊</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大通桥社区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徐家埠社区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袁家</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清泰门社区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三溪</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洞桥镇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近江西园社区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太平桥社区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耀华社区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宵井村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在水一方社区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359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拔山村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1299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婺江社区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巨利社区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始版桥社区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莫邪塘社区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方家井村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近江东园社区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春晖社区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兴隆社区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望江街道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胜利社区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青云桥村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三里家园</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西邮村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和平苑社区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执中亭村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流水东苑社区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镬子山社区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京都苑社区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369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春秋社区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1309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打铁关社区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虎山社区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流水西苑社区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秦望社区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现代城社区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登云圩社区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盘龙山社区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桂花园社区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新金都社区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后亭子社区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星洲社区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风浦社区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阳光社区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秋月社区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竞舟社区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后周社区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德加社区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379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秋丰村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1319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南都社区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沁雅社区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府新社区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鹳山社区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香樟社区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湘湖人家社区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三江口村委会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苋浦社区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南岸社区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金秋社区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389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杨清庙村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1329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老虎洞村委会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山河村委会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衢州路社区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拱宸桥街道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长安村委会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蚕花园社区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拱宸桥街道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黄山村委会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永庆路社区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拱宸桥街道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闻兴村委会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桥西社区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拱宸桥街道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温州路社区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拱宸桥街道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闻家堰社区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闻堰镇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登云路社区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拱宸桥街道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永福村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台州路社区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拱宸桥街道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399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1339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友谊村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嘉绿苑社区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荆山村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嘉荷社区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顾家桥村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大华西溪风情</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沿山河</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景盛</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荆丰村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横板桥村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五常街道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莲花社区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武林街道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如松村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安吉社区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武林街道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409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明朗村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武林街道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竹竿巷社区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武林街道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芭蕉砚社区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仙林社区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武林街道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凤麟社区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武林街道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武林街道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大池娄村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梅家坞村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梵村村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渔庄村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低田畈村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栖霞岭社区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永福村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九溪社区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杨梅岭村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众安村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翁家山村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解放村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龙井村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茅家埠村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金沙港社区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净寺社区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东方村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满觉陇社区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开源村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友谊村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花园亭社区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航民村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溪畔社区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东灵社区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白荡海社区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渭水桥村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石灰桥社区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三岔路村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铁佛寺社区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国庆村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下马塍社区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梅仙村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求智社区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横埂头村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上马塍社区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沿塘村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长巷村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八大存</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奥体社区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建盈村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滨和社区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甘露亭存</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丹枫社区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民丰河村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共联社区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荣新村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共联社区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勇建村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官河社区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工农村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马湖社区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东恩村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庙后王社区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七甲闸社区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449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1389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水电社区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沙田头村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温馨社区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张神殿村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西陵社区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航坞社区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凤升村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襄七房社区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群谊村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协同社区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振兴社区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新州社区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西兴街道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东社村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松合社区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孙家弄村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湾南社区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459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塘上社区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1399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群联村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铭和社区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党山村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早城社区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群益村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元成社区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碧苑新村社区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七格社区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群力村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智格社区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柠檬社区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兴围村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梅林村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信源村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滟澜社区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469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1409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张潭村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头格社区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高沙社区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车路湾村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东方社区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世安桥村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杭铣社区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官一村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新元社区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下沙街道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八里桥村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里项村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隆兴和村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新凉亭社区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何母桥村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479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单木桥村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1419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云栖村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南大房社区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瓜沥镇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桦树村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和睦街道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和睦街道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方家山社区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李家桥社区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和睦街道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翡翠社区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化纤社区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和睦街道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孙家坞村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里都村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民丰村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闲林街道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新文村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489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璇山下村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1429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孔家埭社区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秀水社区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郭家厍村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众联村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总管堂村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祥河桥村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吉如社区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下门村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渡驾桥社区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风坞村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伟民村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花园岗村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499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溪头村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1439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勤丰社区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朱家村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方家埭村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河上镇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庆隆社区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向红村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阮家桥社区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沁园社区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陆家圩村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映月社区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建设村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祥符街道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长征桥社区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509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余杭塘路社区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围中村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塘河新村社区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同一村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紫荆家园社区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城隍庙社区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明真宫社区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同二村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大浒路社区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蜀南村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娑婆桥社区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民主村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董家新村社区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群建村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姚园寺巷社区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群欢村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葵巷社区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老浙大社区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向公村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大学路社区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建一村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长明寺巷社区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向前村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河庄街道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同德社区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红山农场</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同心社区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红山农场</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梅花碑社区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同舟社区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红山农场</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金钱巷社区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东坡路社区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西牌楼社区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吴山路社区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茅廊巷社区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岳王路社区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马市街社区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东平巷社区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湘溪村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青年路社区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昌东村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涌金门社区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湖滨街道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官山村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仁和仓社区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湖墅街道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湘河村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长乐苑社区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湖墅街道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霞湾巷社区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湖墅街道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包秦村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珠儿潭社区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湖墅街道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官塘村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双荡弄社区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湖墅街道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卖鱼桥社区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湖墅街道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乘庄村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仓基新村社区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湖墅街道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塔山村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常南村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松溪村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元村村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仙里村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窈口村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杨家坞村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上臧村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湖源乡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五里桥村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549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环山乡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1489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环山乡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马弓村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环山乡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环山乡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环山乡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环山乡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古城社区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诸佳坞村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环山乡</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青山村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秉贤村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清波村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赐璧村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559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王位山村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1499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潘堰村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虎山村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湘主村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吴四坊社区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共和村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登云社区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惠来社区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新登镇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元沙村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黎明社区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桥南区块社区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同心社区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浜河社区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山末址村委会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弄口社区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双圩村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569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农科院社区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1509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芝兰村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范家社区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盛中村委会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盛乐村委会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盛东村委会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机场社区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俞章社区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花城社区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陈家园村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草庄社区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沿江村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579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1519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盈中村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明桂社区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枸桔弄社区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笕桥街道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新盛村委会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长山头村委会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西溪里社区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同兴村委会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竞渡社区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新街街道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仕林社区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桥南沈村委会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蒋村花园社区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联华新村社区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蝶园社区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霞江村委会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府苑社区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新丰村委会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589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诚园社区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1529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傅楼村委会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大汤坞新村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塘里陈社区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下坂底村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华锋村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浙东村委会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凤凰山村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一都孙村委会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沈家渡村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裘江新村委会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三浦村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畈里童社区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城山村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朱家坛村委会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和平桥村委会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墅上王村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楼下陈村委会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599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平阳村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1539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五联村委会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汇宇社区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涂川村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琴山下社区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金家浜社区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吉山村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董家埭社区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华家垫村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油树下社区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欢潭居民组</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姚江岸社区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涝湖村委会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裘家坞村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姑娘桥村委会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傅墩村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西许村委会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609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云飞村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四季花城社区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王家闸村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诸坞村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王有史社区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太平桥村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广泽社区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祝家村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曾家桥社区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岳联村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泰和社区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欢潭村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进化镇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吕才庄社区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小古城村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紫霞村委会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下畈朱社区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行头村委会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平山村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下潦社区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绿景村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郎家浜社区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商城社区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半爿街社区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井头王社区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求是村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江洲村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新桐乡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漕桥村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俞家村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新桐乡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潘板桥村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新桐乡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桥头社区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小桐洲村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新桐乡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麻车头村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春渚村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新桐乡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径山镇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新桐乡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程浦村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新桐乡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雷东村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共建村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共和村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安澜桥社区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创建村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花神庙社区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宏波村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新北桥社区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冯溇村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黎明社区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建华村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甘露村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共裕村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伟南社区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共兴村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新湾街道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汤家社区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小石桥社区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协谊村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星都社区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光明村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靖江街道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安乐社区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红苹果社区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贾家社区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八堡社区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649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相江社区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1589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民乐社区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隆昌社区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景蓝社区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周杨社区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金雅苑社区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香榭社区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杨公社区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枉山社区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江涛社区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班荆社区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宣家埠村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格畈社区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太平社区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三卫社区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星桥街道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659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1599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平畈村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新江花园社区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上练村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蓝桥社区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新崤村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下练村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兴安社区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牛田社区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高联村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魅力城社区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佛鲁村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棠棣村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蚕桑社区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查岭村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669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丽江社区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九堡街道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1609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葛溪村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华家池社区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胥口镇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四翔村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明华村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项漾村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景湖社区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螺山村委会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金秋花园社区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新林周村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南肖埠社区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庆春门社区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南庄王村委会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679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1619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凤凰村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山南富村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景昙社区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吟龙村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庆和社区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毕公桥社区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衙前镇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金兰池社区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凯旋街道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蒋家浜村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春雷村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计家村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杏花村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吴家墩</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平安桥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689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1629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蓬园村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谢村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后埠头村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火星村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仓北村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独城</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康桥镇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江盛社区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安顶村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民强村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蜜蜂村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699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马鞍山村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里山镇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1639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新益村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安溪村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全民村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灯塔村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荀山村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小泗埠村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头蓬社区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纤石村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新庙前村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后新庙村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港南村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义盛社区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杜城村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长红村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义蓬街道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勤里</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709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西塘河</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云峰</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富春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行宫塘村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湘南</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东塘河村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民丰</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崇福社区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联三</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杜甫村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山后</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大陆村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湘东</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七贤桥村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东莲村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新坝</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勾庄村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丁家庄</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文化村社区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徐童山下</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河西</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施家湾社区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罗幕</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南庄兜村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北坞</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逸居城社区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七里店</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金家渡社区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罗峰社区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小洋坝</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万年桥社区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復兴</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谢村村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蛟山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田丰</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亲亲家园</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昇光</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吴家厍村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利围村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铭雅社区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棕榈湾社区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群英村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管家塘社区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良渚街道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弘扬社区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丁塘</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群围村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双林</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兴裕村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梅堰</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钱江</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星火</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民围村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西大街</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武林</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丁山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众力村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塘湾</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镇龙殿村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新塘</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五六二村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胡桥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工农</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赵家湾村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红旗</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久联村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荷花塘</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749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庙东</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1689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罗庄</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益农镇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丘山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受降村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庙前</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新常村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工农新村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梓树村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桂芳桥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东坞山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临江佳苑社区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千家村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萧东村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农一农二总场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759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星光</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1699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观前村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屯里村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勤乐村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星火村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勤丰村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上环桥村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高桥村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南公河村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泗洲村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庄里村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如意社区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洪庄村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建富村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杜墓村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结网村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陈家木桥村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769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石坝村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1709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郜村村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彩虹嘉都小区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茅山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唐家坞</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蓝庭</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北沙</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坑西村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禾丰村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沈家坞</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银湖街道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唐昌村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永昌镇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乾元村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青何村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永昌镇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海珀</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昌岭村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永昌镇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映荷</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永昌镇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779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1719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永昌镇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高田陈社区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仙宅村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竹园村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义桥村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山阴街社区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通济社区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蔡东藩社区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溪塔村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洪桐村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789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1729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下陡门村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华坞村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凤凰山村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水产村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凤联社区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塘郎孙村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山西园社区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柏山陈社区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通一村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宝塔村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苎东村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白鹿塘村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沈家店社区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799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通二村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1739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苎萝村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上文山社区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余杭街道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詹家埭社区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渔山乡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墅溪村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渔山乡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渔山乡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浴美施社区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渔山村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渔山乡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自由孔社区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费庄村委会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戴家桥社区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明智村委会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东新村委会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西市街社区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新宇村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809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杭信村委会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东麓池社区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五杭村委会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谭家埭社区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临浦镇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亭趾社区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菖蒲村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亭趾村委会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蔡家坞村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戚家桥村委会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唐公村委会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螺蛳桥村委会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长虹村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博陆村委会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利民村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王家宕村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双桥村委会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外沙村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杭南村委会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董家桥村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兴旺村委会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圣塘河</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道墩坝</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光明村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灵桥镇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南栅口社区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玉泉社区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灵隐街道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南横港村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浙大求是社区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灵隐街道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滩里村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东山弄社区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灵隐街道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章家河村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黄龙社区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灵隐街道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褚家坝社区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庆丰社区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灵隐街道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博陆社区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运河街道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曙光社区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灵隐街道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117社区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灵隐街道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小和山社区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万家花园社区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西穆坞社区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三里亭社区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麦苗社区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和家园</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濮家联合社区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杨家牌楼社区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京惠社区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茶市街社区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闻皇庙社区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屏峰村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东穆坞村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董家社区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石马村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蓝天社区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翰墨香林社区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兰苑社区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东岳村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红梅社区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金鱼井社区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留下街道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春晖社区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闸弄口街道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龙门七村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龙门镇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白马湖社区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龙门五村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龙门镇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场长河社区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龙门一村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龙门镇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傅家峙社区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龙门三村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龙门镇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观潮社区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849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岩上村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1789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冠山社区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岩山村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楼家塔村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萧南村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大同二村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大同三村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金东方社区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管村村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晶都社区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大同一村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明月社区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雀山岭村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钱潮社区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大黄岭村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859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雪环桥头村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1799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汤家井社区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汤家桥社区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仙岩社区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楼塔镇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塘子堰社区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太平山村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鸬鸟镇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太公堂村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鸬鸟镇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闻涛社区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山沟沟村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鸬鸟镇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张家村社区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仙佰坑村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鸬鸟镇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长二社区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雅城村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鸬鸟镇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长一社区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前庄村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鸬鸟镇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中兴社区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五四村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王马社区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长庆街道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869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1809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浙大御跸社区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长庆街道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三合村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十五家园社区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长庆街道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柳营社区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长庆街道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蒋家村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吴牙社区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长庆街道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谢家溪</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新华坊社区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长庆街道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汤家埠</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江滨村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紫荆村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陆家村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鹿山街道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新港</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南湖村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山亚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879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阆坞</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1819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莲桥</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枫岭村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桃花岭</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双联村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新岭</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岑岭村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浦中</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泰峰村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新浦</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石鸽社区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六渚</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桃源社区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中泰街道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董湾</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杨袁</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沈家弄社区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岘口</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村口社区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889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百前</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渌渚镇</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1829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中村村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夹城巷社区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米市巷街道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梦湖社区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米市巷社区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米市巷街道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叶埠桥社区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沈塘桥社区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米市巷街道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双流社区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半道红社区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米市巷街道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石龙山社区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大塘巷社区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米市巷街道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良户村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红石板社区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米市巷街道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回龙村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锦绣社区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米市巷街道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金家岭村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紫花埠社区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上城埭村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馒头山社区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何家村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899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美政桥社区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1839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美院社区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复兴街社区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象山社区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海月桥社区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凌家桥社区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水澄桥社区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贤家庄村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玉皇山社区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白塔岭社区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南星街道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大清社区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南丰</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桐坞村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远大</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葛衙庄社区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坞里</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慈母桥村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南兴</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龙门坎村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909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龙虎</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1849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外桐坞村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何家埠村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东风</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西湖茶场村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缪家村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永利</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桕联社区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岩峰</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浮山村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南翔</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横埭街村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赭东</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南村村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横蓬</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五云社区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雷山</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大诸桥社区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919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赭山社区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南阳街道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1859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珊瑚沙村</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东湖社区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龙王沙社区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长树社区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狮子社区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文仪社区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龙心社区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午山社区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新城社区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江口社区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尚德社区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方家畈社区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时代社区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西安社区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转塘街道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929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水景社区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1869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甬江社区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930</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红联社区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1870</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海潮社区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931</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河南埭社区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1871</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春江社区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932</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苏家社区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1872</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凤凰社区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933</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联胜社区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1873</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新工社区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934</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钱塘社区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1874</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太庙社区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935</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天万社区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1875</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候潮门社区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936</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高地社区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1876</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北落马营社区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937</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翁梅社区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1877</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十五奎巷社区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938</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保障桥社区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1878</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上羊市街社区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939</w:t>
            </w:r>
          </w:p>
        </w:tc>
        <w:tc>
          <w:tcPr>
            <w:tcW w:w="100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东安社区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1879</w:t>
            </w:r>
          </w:p>
        </w:tc>
        <w:tc>
          <w:tcPr>
            <w:tcW w:w="1430"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彩霞岭社区</w:t>
            </w:r>
          </w:p>
        </w:tc>
        <w:tc>
          <w:tcPr>
            <w:tcW w:w="857" w:type="pct"/>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27" w:type="pct"/>
            <w:tcBorders>
              <w:bottom w:val="single" w:color="auto" w:sz="1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940</w:t>
            </w:r>
          </w:p>
        </w:tc>
        <w:tc>
          <w:tcPr>
            <w:tcW w:w="1000" w:type="pct"/>
            <w:tcBorders>
              <w:bottom w:val="single" w:color="auto" w:sz="1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万常社区</w:t>
            </w:r>
          </w:p>
        </w:tc>
        <w:tc>
          <w:tcPr>
            <w:tcW w:w="857" w:type="pct"/>
            <w:tcBorders>
              <w:bottom w:val="single" w:color="auto" w:sz="1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南苑街道</w:t>
            </w:r>
          </w:p>
        </w:tc>
        <w:tc>
          <w:tcPr>
            <w:tcW w:w="428" w:type="pct"/>
            <w:tcBorders>
              <w:bottom w:val="single" w:color="auto" w:sz="1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1880</w:t>
            </w:r>
          </w:p>
        </w:tc>
        <w:tc>
          <w:tcPr>
            <w:tcW w:w="1430" w:type="pct"/>
            <w:tcBorders>
              <w:bottom w:val="single" w:color="auto" w:sz="1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木场巷社区</w:t>
            </w:r>
          </w:p>
        </w:tc>
        <w:tc>
          <w:tcPr>
            <w:tcW w:w="857" w:type="pct"/>
            <w:tcBorders>
              <w:bottom w:val="single" w:color="auto" w:sz="12" w:space="0"/>
            </w:tcBorders>
            <w:noWrap/>
            <w:vAlign w:val="center"/>
          </w:tcPr>
          <w:p>
            <w:pPr>
              <w:widowControl/>
              <w:spacing w:line="240" w:lineRule="auto"/>
              <w:ind w:firstLine="0" w:firstLineChars="0"/>
              <w:jc w:val="center"/>
              <w:rPr>
                <w:rFonts w:cs="Times New Roman"/>
                <w:color w:val="000000"/>
                <w:kern w:val="0"/>
                <w:sz w:val="22"/>
                <w:szCs w:val="20"/>
              </w:rPr>
            </w:pPr>
            <w:r>
              <w:rPr>
                <w:rFonts w:cs="Times New Roman"/>
                <w:color w:val="000000"/>
                <w:kern w:val="0"/>
                <w:sz w:val="22"/>
                <w:szCs w:val="20"/>
              </w:rPr>
              <w:t>紫阳街道</w:t>
            </w:r>
          </w:p>
        </w:tc>
      </w:tr>
    </w:tbl>
    <w:p>
      <w:pPr>
        <w:ind w:firstLine="0" w:firstLineChars="0"/>
        <w:rPr>
          <w:rFonts w:cs="Times New Roman"/>
        </w:rPr>
      </w:pPr>
    </w:p>
    <w:p>
      <w:pPr>
        <w:pStyle w:val="4"/>
      </w:pPr>
      <w:bookmarkStart w:id="92" w:name="_Toc121383253"/>
      <w:r>
        <w:t>数据附件</w:t>
      </w:r>
      <w:bookmarkEnd w:id="92"/>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44"/>
        <w:gridCol w:w="475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tcBorders>
              <w:top w:val="single" w:color="000000" w:themeColor="text1" w:sz="12" w:space="0"/>
              <w:left w:val="nil"/>
              <w:bottom w:val="single" w:color="000000" w:themeColor="text1" w:sz="2" w:space="0"/>
              <w:right w:val="nil"/>
              <w:insideH w:val="single" w:sz="2" w:space="0"/>
              <w:insideV w:val="nil"/>
              <w:tl2br w:val="nil"/>
              <w:tr2bl w:val="nil"/>
            </w:tcBorders>
            <w:vAlign w:val="center"/>
          </w:tcPr>
          <w:p>
            <w:pPr>
              <w:spacing w:before="65" w:beforeLines="20" w:after="65" w:afterLines="20" w:line="240" w:lineRule="auto"/>
              <w:ind w:firstLine="0" w:firstLineChars="0"/>
              <w:jc w:val="center"/>
              <w:rPr>
                <w:rFonts w:cs="Times New Roman"/>
                <w:b/>
                <w:bCs/>
                <w:kern w:val="0"/>
                <w:sz w:val="22"/>
              </w:rPr>
            </w:pPr>
            <w:r>
              <w:rPr>
                <w:rFonts w:cs="Times New Roman"/>
                <w:b/>
                <w:bCs/>
                <w:kern w:val="0"/>
                <w:sz w:val="22"/>
              </w:rPr>
              <w:t>附件名称</w:t>
            </w:r>
          </w:p>
        </w:tc>
        <w:tc>
          <w:tcPr>
            <w:tcW w:w="4752" w:type="dxa"/>
            <w:tcBorders>
              <w:top w:val="single" w:color="000000" w:themeColor="text1" w:sz="12" w:space="0"/>
              <w:bottom w:val="single" w:color="000000" w:themeColor="text1" w:sz="2" w:space="0"/>
              <w:right w:val="nil"/>
              <w:insideH w:val="single" w:sz="2" w:space="0"/>
              <w:insideV w:val="nil"/>
              <w:tl2br w:val="nil"/>
              <w:tr2bl w:val="nil"/>
            </w:tcBorders>
            <w:vAlign w:val="center"/>
          </w:tcPr>
          <w:p>
            <w:pPr>
              <w:spacing w:before="65" w:beforeLines="20" w:after="65" w:afterLines="20" w:line="240" w:lineRule="auto"/>
              <w:ind w:firstLine="0" w:firstLineChars="0"/>
              <w:jc w:val="center"/>
              <w:rPr>
                <w:rFonts w:cs="Times New Roman"/>
                <w:b/>
                <w:bCs/>
                <w:kern w:val="0"/>
                <w:sz w:val="22"/>
              </w:rPr>
            </w:pPr>
            <w:r>
              <w:rPr>
                <w:rFonts w:cs="Times New Roman"/>
                <w:b/>
                <w:bCs/>
                <w:kern w:val="0"/>
                <w:sz w:val="22"/>
              </w:rPr>
              <w:t>备注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cs="Times New Roman"/>
                <w:b w:val="0"/>
                <w:bCs/>
                <w:kern w:val="0"/>
                <w:sz w:val="22"/>
              </w:rPr>
              <w:t>附件1</w:t>
            </w:r>
            <w:r>
              <w:rPr>
                <w:rFonts w:hint="eastAsia" w:cs="Times New Roman"/>
                <w:b w:val="0"/>
                <w:bCs/>
                <w:kern w:val="0"/>
                <w:sz w:val="22"/>
              </w:rPr>
              <w:t>—</w:t>
            </w:r>
            <w:r>
              <w:rPr>
                <w:rFonts w:cs="Times New Roman"/>
                <w:b w:val="0"/>
                <w:bCs/>
                <w:kern w:val="0"/>
                <w:sz w:val="22"/>
              </w:rPr>
              <w:t>居住人口</w:t>
            </w:r>
          </w:p>
        </w:tc>
        <w:tc>
          <w:tcPr>
            <w:tcW w:w="4752" w:type="dxa"/>
            <w:vAlign w:val="center"/>
          </w:tcPr>
          <w:p>
            <w:pPr>
              <w:spacing w:before="65" w:beforeLines="20" w:after="65" w:afterLines="20" w:line="240" w:lineRule="auto"/>
              <w:ind w:firstLine="0" w:firstLineChars="0"/>
              <w:rPr>
                <w:rFonts w:cs="Times New Roman"/>
                <w:kern w:val="0"/>
                <w:sz w:val="22"/>
              </w:rPr>
            </w:pPr>
            <w:r>
              <w:rPr>
                <w:rFonts w:cs="Times New Roman"/>
                <w:bCs/>
                <w:kern w:val="0"/>
                <w:sz w:val="22"/>
              </w:rPr>
              <w:t>社区/行政村ID，社区/行政村名称，人数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cs="Times New Roman"/>
                <w:b w:val="0"/>
                <w:bCs/>
                <w:kern w:val="0"/>
                <w:sz w:val="22"/>
              </w:rPr>
              <w:t>附件2</w:t>
            </w:r>
            <w:r>
              <w:rPr>
                <w:rFonts w:hint="eastAsia" w:cs="Times New Roman"/>
                <w:b w:val="0"/>
                <w:bCs/>
                <w:kern w:val="0"/>
                <w:sz w:val="22"/>
              </w:rPr>
              <w:t>—工作人口</w:t>
            </w:r>
          </w:p>
        </w:tc>
        <w:tc>
          <w:tcPr>
            <w:tcW w:w="4752" w:type="dxa"/>
            <w:vAlign w:val="center"/>
          </w:tcPr>
          <w:p>
            <w:pPr>
              <w:spacing w:before="65" w:beforeLines="20" w:after="65" w:afterLines="20" w:line="240" w:lineRule="auto"/>
              <w:ind w:firstLine="0" w:firstLineChars="0"/>
              <w:rPr>
                <w:rFonts w:cs="Times New Roman"/>
                <w:kern w:val="0"/>
                <w:sz w:val="22"/>
              </w:rPr>
            </w:pPr>
            <w:r>
              <w:rPr>
                <w:rFonts w:cs="Times New Roman"/>
                <w:bCs/>
                <w:kern w:val="0"/>
                <w:sz w:val="22"/>
              </w:rPr>
              <w:t>社区/行政村ID，社区/行政村名称，人数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w:t>
            </w:r>
            <w:r>
              <w:rPr>
                <w:rFonts w:cs="Times New Roman"/>
                <w:b w:val="0"/>
                <w:bCs/>
                <w:kern w:val="0"/>
                <w:sz w:val="22"/>
              </w:rPr>
              <w:t>3—</w:t>
            </w:r>
            <w:r>
              <w:rPr>
                <w:rFonts w:hint="eastAsia" w:cs="Times New Roman"/>
                <w:b w:val="0"/>
                <w:bCs/>
                <w:kern w:val="0"/>
                <w:sz w:val="22"/>
              </w:rPr>
              <w:t>通勤出行轨道交通进站前特征去除出行方式维度后的加和</w:t>
            </w:r>
          </w:p>
        </w:tc>
        <w:tc>
          <w:tcPr>
            <w:tcW w:w="4752" w:type="dxa"/>
            <w:vAlign w:val="center"/>
          </w:tcPr>
          <w:p>
            <w:pPr>
              <w:spacing w:before="65" w:beforeLines="20" w:after="65" w:afterLines="20" w:line="240" w:lineRule="auto"/>
              <w:ind w:firstLine="0" w:firstLineChars="0"/>
              <w:rPr>
                <w:rFonts w:cs="Times New Roman"/>
                <w:bCs/>
                <w:kern w:val="0"/>
                <w:sz w:val="22"/>
              </w:rPr>
            </w:pPr>
            <w:r>
              <w:rPr>
                <w:rFonts w:hint="eastAsia" w:cs="Times New Roman"/>
                <w:bCs/>
                <w:kern w:val="0"/>
                <w:sz w:val="22"/>
              </w:rPr>
              <w:t>人次，站点纬度，站点经度，地铁站点，进站前出行距离，研究时段，研究日期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cs="Times New Roman"/>
                <w:b w:val="0"/>
                <w:bCs/>
                <w:kern w:val="0"/>
                <w:sz w:val="22"/>
              </w:rPr>
              <w:t>附件4—</w:t>
            </w:r>
            <w:r>
              <w:rPr>
                <w:rFonts w:hint="eastAsia" w:cs="Times New Roman"/>
                <w:b w:val="0"/>
                <w:bCs/>
                <w:kern w:val="0"/>
                <w:sz w:val="22"/>
              </w:rPr>
              <w:t>通勤出行轨道交通进站前特征去除出行距离维度后的加和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人次，站点纬度，站点经度，地铁站点，出行方式，研究时段，研究日期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cs="Times New Roman"/>
                <w:b w:val="0"/>
                <w:bCs/>
                <w:kern w:val="0"/>
                <w:sz w:val="22"/>
              </w:rPr>
              <w:t>附件5</w:t>
            </w:r>
            <w:r>
              <w:rPr>
                <w:rFonts w:hint="eastAsia" w:cs="Times New Roman"/>
                <w:b w:val="0"/>
                <w:bCs/>
                <w:kern w:val="0"/>
                <w:sz w:val="22"/>
              </w:rPr>
              <w:t>—通勤出行轨道交通进站前特征</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人次，站点纬度，站点经度，地铁站点，进站前出行距离，出行方式，研究时段，研究日期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cs="Times New Roman"/>
                <w:b w:val="0"/>
                <w:bCs/>
                <w:kern w:val="0"/>
                <w:sz w:val="22"/>
              </w:rPr>
              <w:t>附件6</w:t>
            </w:r>
            <w:r>
              <w:rPr>
                <w:rFonts w:hint="eastAsia" w:cs="Times New Roman"/>
                <w:b w:val="0"/>
                <w:bCs/>
                <w:kern w:val="0"/>
                <w:sz w:val="22"/>
              </w:rPr>
              <w:t>—通勤出行轨道交通进站前客流社区来源去除出行方式后的加和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人次，站点纬度，站点经度，地铁站点，出发点类型，出发点所属社区，研究时段，研究日期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cs="Times New Roman"/>
                <w:b w:val="0"/>
                <w:bCs/>
                <w:kern w:val="0"/>
                <w:sz w:val="22"/>
              </w:rPr>
              <w:t>附件7</w:t>
            </w:r>
            <w:r>
              <w:rPr>
                <w:rFonts w:hint="eastAsia" w:cs="Times New Roman"/>
                <w:b w:val="0"/>
                <w:bCs/>
                <w:kern w:val="0"/>
                <w:sz w:val="22"/>
              </w:rPr>
              <w:t>—通勤出行轨道交通进站前客流社区来源</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人次，站点纬度，站点经度，地铁站点，出发点类型，出发点所属社区，出行方式，研究时段，研究日期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cs="Times New Roman"/>
                <w:b w:val="0"/>
                <w:bCs/>
                <w:kern w:val="0"/>
                <w:sz w:val="22"/>
              </w:rPr>
              <w:t>附件8</w:t>
            </w:r>
            <w:r>
              <w:rPr>
                <w:rFonts w:hint="eastAsia" w:cs="Times New Roman"/>
                <w:b w:val="0"/>
                <w:bCs/>
                <w:kern w:val="0"/>
                <w:sz w:val="22"/>
              </w:rPr>
              <w:t>—非通勤出行轨道交通进站前特征去除出行方式维度后的加和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人次，站点纬度，站点经度，地铁站点，进站前出行距离，研究时段，研究日期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cs="Times New Roman"/>
                <w:b w:val="0"/>
                <w:bCs/>
                <w:kern w:val="0"/>
                <w:sz w:val="22"/>
              </w:rPr>
              <w:t>附件9</w:t>
            </w:r>
            <w:r>
              <w:rPr>
                <w:rFonts w:hint="eastAsia" w:cs="Times New Roman"/>
                <w:b w:val="0"/>
                <w:bCs/>
                <w:kern w:val="0"/>
                <w:sz w:val="22"/>
              </w:rPr>
              <w:t>—非通勤出行轨道交通进站前特征去除出行距离维度后的加和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人次，站点纬度，站点经度，地铁站点，出行方式，研究时段，研究日期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cs="Times New Roman"/>
                <w:b w:val="0"/>
                <w:bCs/>
                <w:kern w:val="0"/>
                <w:sz w:val="22"/>
              </w:rPr>
              <w:t>附件10</w:t>
            </w:r>
            <w:r>
              <w:rPr>
                <w:rFonts w:hint="eastAsia" w:cs="Times New Roman"/>
                <w:b w:val="0"/>
                <w:bCs/>
                <w:kern w:val="0"/>
                <w:sz w:val="22"/>
              </w:rPr>
              <w:t>—非通勤出行轨道交通进站前特征</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人次，站点纬度，站点经度，地铁站点，进站前出行距离，出行方式，研究时段，研究日期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附件1</w:t>
            </w:r>
            <w:r>
              <w:rPr>
                <w:rFonts w:cs="Times New Roman"/>
                <w:b w:val="0"/>
                <w:bCs/>
                <w:kern w:val="0"/>
                <w:sz w:val="22"/>
              </w:rPr>
              <w:t>1</w:t>
            </w:r>
            <w:r>
              <w:rPr>
                <w:rFonts w:hint="eastAsia" w:cs="Times New Roman"/>
                <w:b w:val="0"/>
                <w:bCs/>
                <w:kern w:val="0"/>
                <w:sz w:val="22"/>
              </w:rPr>
              <w:t>—非通勤出行轨道交通进站前客流社区来源去除出行方式后的加和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人次，站点纬度，站点经度，地铁站点，出发点类型，出发点所属社区，研究时段，研究日期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附件1</w:t>
            </w:r>
            <w:r>
              <w:rPr>
                <w:rFonts w:cs="Times New Roman"/>
                <w:b w:val="0"/>
                <w:bCs/>
                <w:kern w:val="0"/>
                <w:sz w:val="22"/>
              </w:rPr>
              <w:t>2</w:t>
            </w:r>
            <w:r>
              <w:rPr>
                <w:rFonts w:hint="eastAsia" w:cs="Times New Roman"/>
                <w:b w:val="0"/>
                <w:bCs/>
                <w:kern w:val="0"/>
                <w:sz w:val="22"/>
              </w:rPr>
              <w:t>—非通勤出行轨道交通进站前客流社区来源</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人次，站点纬度，站点经度，地铁站点，出发点类型，出发点所属社区，出行方式，研究时段，研究日期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附件1</w:t>
            </w:r>
            <w:r>
              <w:rPr>
                <w:rFonts w:cs="Times New Roman"/>
                <w:b w:val="0"/>
                <w:bCs/>
                <w:kern w:val="0"/>
                <w:sz w:val="22"/>
              </w:rPr>
              <w:t>3</w:t>
            </w:r>
            <w:r>
              <w:rPr>
                <w:rFonts w:hint="eastAsia" w:cs="Times New Roman"/>
                <w:b w:val="0"/>
                <w:bCs/>
                <w:kern w:val="0"/>
                <w:sz w:val="22"/>
              </w:rPr>
              <w:t>—工作日通勤出行且含轨道交通整体特征</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人次，站点纬度，站点经度，地铁站点，出发地类型，出行距离分档，出行方式，研究时段，研究日期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附件1</w:t>
            </w:r>
            <w:r>
              <w:rPr>
                <w:rFonts w:cs="Times New Roman"/>
                <w:b w:val="0"/>
                <w:bCs/>
                <w:kern w:val="0"/>
                <w:sz w:val="22"/>
              </w:rPr>
              <w:t>4</w:t>
            </w:r>
            <w:r>
              <w:rPr>
                <w:rFonts w:hint="eastAsia" w:cs="Times New Roman"/>
                <w:b w:val="0"/>
                <w:bCs/>
                <w:kern w:val="0"/>
                <w:sz w:val="22"/>
              </w:rPr>
              <w:t>—工作日通勤出行且含轨道交通整体特征的出发地类型加和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人次，站点纬度，站点经度，地铁站点，出发地类型，研究时段，研究日期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附近1</w:t>
            </w:r>
            <w:r>
              <w:rPr>
                <w:rFonts w:cs="Times New Roman"/>
                <w:b w:val="0"/>
                <w:bCs/>
                <w:kern w:val="0"/>
                <w:sz w:val="22"/>
              </w:rPr>
              <w:t>5</w:t>
            </w:r>
            <w:r>
              <w:rPr>
                <w:rFonts w:hint="eastAsia" w:cs="Times New Roman"/>
                <w:b w:val="0"/>
                <w:bCs/>
                <w:kern w:val="0"/>
                <w:sz w:val="22"/>
              </w:rPr>
              <w:t>—工作日通勤出行且不含轨道交通整体特征</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人次，出发地类型，出行距离分档，出行方式，研究时段，研究日期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附件1</w:t>
            </w:r>
            <w:r>
              <w:rPr>
                <w:rFonts w:cs="Times New Roman"/>
                <w:b w:val="0"/>
                <w:bCs/>
                <w:kern w:val="0"/>
                <w:sz w:val="22"/>
              </w:rPr>
              <w:t>6</w:t>
            </w:r>
            <w:r>
              <w:rPr>
                <w:rFonts w:hint="eastAsia" w:cs="Times New Roman"/>
                <w:b w:val="0"/>
                <w:bCs/>
                <w:kern w:val="0"/>
                <w:sz w:val="22"/>
              </w:rPr>
              <w:t>—工作日通勤出行且不含轨道交通整体特征的出发地类型加和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人次，出发地类型，出行距离分档，研究时段，研究日期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附件1</w:t>
            </w:r>
            <w:r>
              <w:rPr>
                <w:rFonts w:cs="Times New Roman"/>
                <w:b w:val="0"/>
                <w:bCs/>
                <w:kern w:val="0"/>
                <w:sz w:val="22"/>
              </w:rPr>
              <w:t>7</w:t>
            </w:r>
            <w:r>
              <w:rPr>
                <w:rFonts w:hint="eastAsia" w:cs="Times New Roman"/>
                <w:b w:val="0"/>
                <w:bCs/>
                <w:kern w:val="0"/>
                <w:sz w:val="22"/>
              </w:rPr>
              <w:t>—休息日休闲消费出行且含轨道交通整体特征</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人次，站点纬度，站点经度，地铁站点，出发点类型，出行距离分档，出行方式，研究时段，研究日期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附件1</w:t>
            </w:r>
            <w:r>
              <w:rPr>
                <w:rFonts w:cs="Times New Roman"/>
                <w:b w:val="0"/>
                <w:bCs/>
                <w:kern w:val="0"/>
                <w:sz w:val="22"/>
              </w:rPr>
              <w:t>8</w:t>
            </w:r>
            <w:r>
              <w:rPr>
                <w:rFonts w:hint="eastAsia" w:cs="Times New Roman"/>
                <w:b w:val="0"/>
                <w:bCs/>
                <w:kern w:val="0"/>
                <w:sz w:val="22"/>
              </w:rPr>
              <w:t>—休息日休闲消费出行且含轨道交通整体特征的出发地类型加和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人次，站点纬度，站点经度，地铁站点，出发地类型，研究时段，研究日期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附件1</w:t>
            </w:r>
            <w:r>
              <w:rPr>
                <w:rFonts w:cs="Times New Roman"/>
                <w:b w:val="0"/>
                <w:bCs/>
                <w:kern w:val="0"/>
                <w:sz w:val="22"/>
              </w:rPr>
              <w:t>9</w:t>
            </w:r>
            <w:r>
              <w:rPr>
                <w:rFonts w:hint="eastAsia" w:cs="Times New Roman"/>
                <w:b w:val="0"/>
                <w:bCs/>
                <w:kern w:val="0"/>
                <w:sz w:val="22"/>
              </w:rPr>
              <w:t>—休息日休闲消费出行不含轨道交通整体特征</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人次，出行距离分档，出行方式，出发地类型，研究时段，研究日期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附件2</w:t>
            </w:r>
            <w:r>
              <w:rPr>
                <w:rFonts w:cs="Times New Roman"/>
                <w:b w:val="0"/>
                <w:bCs/>
                <w:kern w:val="0"/>
                <w:sz w:val="22"/>
              </w:rPr>
              <w:t>0</w:t>
            </w:r>
            <w:r>
              <w:rPr>
                <w:rFonts w:hint="eastAsia" w:cs="Times New Roman"/>
                <w:b w:val="0"/>
                <w:bCs/>
                <w:kern w:val="0"/>
                <w:sz w:val="22"/>
              </w:rPr>
              <w:t>—休闲日休闲消费出行不含轨道交通整体特征的出发地类型加和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人次，出发地类型，出行距离分档，研究时段，研究日期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附件2</w:t>
            </w:r>
            <w:r>
              <w:rPr>
                <w:rFonts w:cs="Times New Roman"/>
                <w:b w:val="0"/>
                <w:bCs/>
                <w:kern w:val="0"/>
                <w:sz w:val="22"/>
              </w:rPr>
              <w:t>1</w:t>
            </w:r>
            <w:r>
              <w:rPr>
                <w:rFonts w:hint="eastAsia" w:cs="Times New Roman"/>
                <w:b w:val="0"/>
                <w:bCs/>
                <w:kern w:val="0"/>
                <w:sz w:val="22"/>
              </w:rPr>
              <w:t>—工作日通勤出行且含轨道交通指定特征</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出站站点纬度，出站站点经度，地铁出站站点，进站站点纬度，进站站点经度，出发点类型，地铁进站站点，出行距离分档，出行方式，人次，研究时段，研究日期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附件2</w:t>
            </w:r>
            <w:r>
              <w:rPr>
                <w:rFonts w:cs="Times New Roman"/>
                <w:b w:val="0"/>
                <w:bCs/>
                <w:kern w:val="0"/>
                <w:sz w:val="22"/>
              </w:rPr>
              <w:t>2</w:t>
            </w:r>
            <w:r>
              <w:rPr>
                <w:rFonts w:hint="eastAsia" w:cs="Times New Roman"/>
                <w:b w:val="0"/>
                <w:bCs/>
                <w:kern w:val="0"/>
                <w:sz w:val="22"/>
              </w:rPr>
              <w:t>—工作日通勤出行且含轨道交通指定特征的出发地类型加和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人次，出发点类型，出站站点纬度，出站站点经度，地铁出站站点，进站站点纬度，进站站点经度，地铁进站站点，研究时段，研究日期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附件2</w:t>
            </w:r>
            <w:r>
              <w:rPr>
                <w:rFonts w:cs="Times New Roman"/>
                <w:b w:val="0"/>
                <w:bCs/>
                <w:kern w:val="0"/>
                <w:sz w:val="22"/>
              </w:rPr>
              <w:t>3</w:t>
            </w:r>
            <w:r>
              <w:rPr>
                <w:rFonts w:hint="eastAsia" w:cs="Times New Roman"/>
                <w:b w:val="0"/>
                <w:bCs/>
                <w:kern w:val="0"/>
                <w:sz w:val="22"/>
              </w:rPr>
              <w:t>—休息日休闲消费出行且含轨道交通指定特征</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出站站点纬度，出站站点经度，地铁出站站点，进站站点纬度，进站站点经度，出发点类型，地铁进站站点，出行距离分档，出行方式，人次，研究时段，研究日期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44" w:type="dxa"/>
            <w:vAlign w:val="center"/>
          </w:tcPr>
          <w:p>
            <w:pPr>
              <w:spacing w:before="65" w:beforeLines="20" w:after="65" w:afterLines="20" w:line="240" w:lineRule="auto"/>
              <w:ind w:firstLine="0" w:firstLineChars="0"/>
              <w:rPr>
                <w:rFonts w:cs="Times New Roman"/>
                <w:b w:val="0"/>
                <w:bCs/>
                <w:kern w:val="0"/>
                <w:sz w:val="22"/>
              </w:rPr>
            </w:pPr>
            <w:r>
              <w:rPr>
                <w:rFonts w:hint="eastAsia" w:cs="Times New Roman"/>
                <w:b w:val="0"/>
                <w:bCs/>
                <w:kern w:val="0"/>
                <w:sz w:val="22"/>
              </w:rPr>
              <w:t>附件2</w:t>
            </w:r>
            <w:r>
              <w:rPr>
                <w:rFonts w:cs="Times New Roman"/>
                <w:b w:val="0"/>
                <w:bCs/>
                <w:kern w:val="0"/>
                <w:sz w:val="22"/>
              </w:rPr>
              <w:t>4</w:t>
            </w:r>
            <w:r>
              <w:rPr>
                <w:rFonts w:hint="eastAsia" w:cs="Times New Roman"/>
                <w:b w:val="0"/>
                <w:bCs/>
                <w:kern w:val="0"/>
                <w:sz w:val="22"/>
              </w:rPr>
              <w:t>—休息日休闲消费出行且含轨道交通指定特征的出发地类型加和</w:t>
            </w:r>
          </w:p>
        </w:tc>
        <w:tc>
          <w:tcPr>
            <w:tcW w:w="4752" w:type="dxa"/>
            <w:vAlign w:val="center"/>
          </w:tcPr>
          <w:p>
            <w:pPr>
              <w:spacing w:before="65" w:beforeLines="20" w:after="65" w:afterLines="20" w:line="240" w:lineRule="auto"/>
              <w:ind w:firstLine="0" w:firstLineChars="0"/>
              <w:rPr>
                <w:rFonts w:cs="Times New Roman"/>
                <w:kern w:val="0"/>
                <w:sz w:val="22"/>
              </w:rPr>
            </w:pPr>
            <w:r>
              <w:rPr>
                <w:rFonts w:hint="eastAsia" w:cs="Times New Roman"/>
                <w:kern w:val="0"/>
                <w:sz w:val="22"/>
              </w:rPr>
              <w:t>人次，出站站点纬度，出站站点经度，地铁出站站点，进站站点纬度，进站站点经度，地铁进站站点，出发地类型，研究时段，研究日期</w:t>
            </w:r>
          </w:p>
        </w:tc>
      </w:tr>
    </w:tbl>
    <w:p>
      <w:pPr>
        <w:ind w:firstLine="0" w:firstLineChars="0"/>
        <w:rPr>
          <w:rFonts w:cs="Times New Roman"/>
        </w:rPr>
      </w:pPr>
    </w:p>
    <w:p>
      <w:pPr>
        <w:ind w:firstLine="0" w:firstLineChars="0"/>
        <w:rPr>
          <w:rFonts w:cs="Times New Roman"/>
        </w:rPr>
      </w:pPr>
    </w:p>
    <w:p>
      <w:pPr>
        <w:ind w:firstLine="480"/>
        <w:rPr>
          <w:rFonts w:cs="Times New Roma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titlePg/>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7A"/>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64357314"/>
      <w:docPartObj>
        <w:docPartGallery w:val="autotext"/>
      </w:docPartObj>
    </w:sdtPr>
    <w:sdtContent>
      <w:p>
        <w:pPr>
          <w:pStyle w:val="15"/>
          <w:ind w:firstLine="360"/>
          <w:jc w:val="center"/>
        </w:pPr>
        <w:r>
          <w:fldChar w:fldCharType="begin"/>
        </w:r>
        <w:r>
          <w:instrText xml:space="preserve">PAGE   \* MERGEFORMAT</w:instrText>
        </w:r>
        <w:r>
          <w:fldChar w:fldCharType="separate"/>
        </w:r>
        <w:r>
          <w:rPr>
            <w:lang w:val="zh-CN"/>
          </w:rPr>
          <w:t>2</w:t>
        </w:r>
        <w:r>
          <w:fldChar w:fldCharType="end"/>
        </w:r>
      </w:p>
    </w:sdtContent>
  </w:sdt>
  <w:p>
    <w:pPr>
      <w:pStyle w:val="1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36" w:lineRule="auto"/>
        <w:ind w:firstLine="480"/>
      </w:pPr>
      <w:r>
        <w:separator/>
      </w:r>
    </w:p>
  </w:footnote>
  <w:footnote w:type="continuationSeparator" w:id="1">
    <w:p>
      <w:pPr>
        <w:spacing w:line="336"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F01318F"/>
    <w:multiLevelType w:val="multilevel"/>
    <w:tmpl w:val="1F0131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2C1044A"/>
    <w:multiLevelType w:val="multilevel"/>
    <w:tmpl w:val="22C104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B7C4657"/>
    <w:multiLevelType w:val="multilevel"/>
    <w:tmpl w:val="3B7C465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D936803"/>
    <w:multiLevelType w:val="multilevel"/>
    <w:tmpl w:val="3D936803"/>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6E50932"/>
    <w:multiLevelType w:val="multilevel"/>
    <w:tmpl w:val="46E50932"/>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FC87270"/>
    <w:multiLevelType w:val="multilevel"/>
    <w:tmpl w:val="4FC87270"/>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58B305A6"/>
    <w:multiLevelType w:val="multilevel"/>
    <w:tmpl w:val="58B305A6"/>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9A01D72"/>
    <w:multiLevelType w:val="multilevel"/>
    <w:tmpl w:val="59A01D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5D415F7F"/>
    <w:multiLevelType w:val="multilevel"/>
    <w:tmpl w:val="5D415F7F"/>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D780AD1"/>
    <w:multiLevelType w:val="multilevel"/>
    <w:tmpl w:val="5D780AD1"/>
    <w:lvl w:ilvl="0" w:tentative="0">
      <w:start w:val="1"/>
      <w:numFmt w:val="decimal"/>
      <w:pStyle w:val="3"/>
      <w:suff w:val="nothing"/>
      <w:lvlText w:val="%1 "/>
      <w:lvlJc w:val="left"/>
      <w:pPr>
        <w:ind w:left="432" w:hanging="432"/>
      </w:pPr>
      <w:rPr>
        <w:rFonts w:hint="eastAsia"/>
      </w:rPr>
    </w:lvl>
    <w:lvl w:ilvl="1" w:tentative="0">
      <w:start w:val="1"/>
      <w:numFmt w:val="decimal"/>
      <w:pStyle w:val="4"/>
      <w:suff w:val="nothing"/>
      <w:lvlText w:val="%1.%2 "/>
      <w:lvlJc w:val="left"/>
      <w:pPr>
        <w:ind w:left="576" w:hanging="576"/>
      </w:pPr>
      <w:rPr>
        <w:rFonts w:hint="eastAsia"/>
      </w:rPr>
    </w:lvl>
    <w:lvl w:ilvl="2" w:tentative="0">
      <w:start w:val="1"/>
      <w:numFmt w:val="decimal"/>
      <w:pStyle w:val="5"/>
      <w:lvlText w:val="%1.%2.%3"/>
      <w:lvlJc w:val="left"/>
      <w:pPr>
        <w:ind w:left="720" w:hanging="720"/>
      </w:pPr>
      <w:rPr>
        <w:rFonts w:hint="eastAsia"/>
      </w:rPr>
    </w:lvl>
    <w:lvl w:ilvl="3" w:tentative="0">
      <w:start w:val="1"/>
      <w:numFmt w:val="decimal"/>
      <w:pStyle w:val="6"/>
      <w:lvlText w:val="%1.%2.%3.%4"/>
      <w:lvlJc w:val="left"/>
      <w:pPr>
        <w:ind w:left="864" w:hanging="864"/>
      </w:pPr>
      <w:rPr>
        <w:rFonts w:hint="eastAsia"/>
      </w:rPr>
    </w:lvl>
    <w:lvl w:ilvl="4" w:tentative="0">
      <w:start w:val="1"/>
      <w:numFmt w:val="decimal"/>
      <w:pStyle w:val="7"/>
      <w:lvlText w:val="%1.%2.%3.%4.%5"/>
      <w:lvlJc w:val="left"/>
      <w:pPr>
        <w:ind w:left="1008" w:hanging="1008"/>
      </w:pPr>
      <w:rPr>
        <w:rFonts w:hint="eastAsia"/>
      </w:rPr>
    </w:lvl>
    <w:lvl w:ilvl="5" w:tentative="0">
      <w:start w:val="1"/>
      <w:numFmt w:val="decimal"/>
      <w:pStyle w:val="8"/>
      <w:lvlText w:val="%1.%2.%3.%4.%5.%6"/>
      <w:lvlJc w:val="left"/>
      <w:pPr>
        <w:ind w:left="1152" w:hanging="1152"/>
      </w:pPr>
      <w:rPr>
        <w:rFonts w:hint="eastAsia"/>
      </w:rPr>
    </w:lvl>
    <w:lvl w:ilvl="6" w:tentative="0">
      <w:start w:val="1"/>
      <w:numFmt w:val="decimal"/>
      <w:pStyle w:val="9"/>
      <w:lvlText w:val="%1.%2.%3.%4.%5.%6.%7"/>
      <w:lvlJc w:val="left"/>
      <w:pPr>
        <w:ind w:left="1296" w:hanging="1296"/>
      </w:pPr>
      <w:rPr>
        <w:rFonts w:hint="eastAsia"/>
      </w:rPr>
    </w:lvl>
    <w:lvl w:ilvl="7" w:tentative="0">
      <w:start w:val="1"/>
      <w:numFmt w:val="decimal"/>
      <w:pStyle w:val="10"/>
      <w:lvlText w:val="%1.%2.%3.%4.%5.%6.%7.%8"/>
      <w:lvlJc w:val="left"/>
      <w:pPr>
        <w:ind w:left="1440" w:hanging="1440"/>
      </w:pPr>
      <w:rPr>
        <w:rFonts w:hint="eastAsia"/>
      </w:rPr>
    </w:lvl>
    <w:lvl w:ilvl="8" w:tentative="0">
      <w:start w:val="1"/>
      <w:numFmt w:val="decimal"/>
      <w:pStyle w:val="11"/>
      <w:lvlText w:val="%1.%2.%3.%4.%5.%6.%7.%8.%9"/>
      <w:lvlJc w:val="left"/>
      <w:pPr>
        <w:ind w:left="1584" w:hanging="1584"/>
      </w:pPr>
      <w:rPr>
        <w:rFonts w:hint="eastAsia"/>
      </w:rPr>
    </w:lvl>
  </w:abstractNum>
  <w:abstractNum w:abstractNumId="10">
    <w:nsid w:val="5EF70105"/>
    <w:multiLevelType w:val="multilevel"/>
    <w:tmpl w:val="5EF70105"/>
    <w:lvl w:ilvl="0" w:tentative="0">
      <w:start w:val="1"/>
      <w:numFmt w:val="decimal"/>
      <w:pStyle w:val="20"/>
      <w:lvlText w:val="%1.1.1"/>
      <w:lvlJc w:val="left"/>
      <w:pPr>
        <w:ind w:left="620" w:hanging="420"/>
      </w:pPr>
      <w:rPr>
        <w:rFonts w:hint="eastAsia"/>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1">
    <w:nsid w:val="712B422B"/>
    <w:multiLevelType w:val="multilevel"/>
    <w:tmpl w:val="712B422B"/>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9"/>
  </w:num>
  <w:num w:numId="2">
    <w:abstractNumId w:val="10"/>
  </w:num>
  <w:num w:numId="3">
    <w:abstractNumId w:val="5"/>
  </w:num>
  <w:num w:numId="4">
    <w:abstractNumId w:val="7"/>
  </w:num>
  <w:num w:numId="5">
    <w:abstractNumId w:val="2"/>
  </w:num>
  <w:num w:numId="6">
    <w:abstractNumId w:val="1"/>
  </w:num>
  <w:num w:numId="7">
    <w:abstractNumId w:val="3"/>
  </w:num>
  <w:num w:numId="8">
    <w:abstractNumId w:val="6"/>
  </w:num>
  <w:num w:numId="9">
    <w:abstractNumId w:val="8"/>
  </w:num>
  <w:num w:numId="10">
    <w:abstractNumId w:val="1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HorizontalSpacing w:val="120"/>
  <w:drawingGridVerticalSpacing w:val="163"/>
  <w:displayHorizontalDrawingGridEvery w:val="2"/>
  <w:displayVerticalDrawingGridEvery w:val="2"/>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Q3NmQ0MjY0ODlhYzI0ODVkZDk2ZjU2NzVlNmVjNzIifQ=="/>
  </w:docVars>
  <w:rsids>
    <w:rsidRoot w:val="00F26ED9"/>
    <w:rsid w:val="000072AC"/>
    <w:rsid w:val="000167D1"/>
    <w:rsid w:val="00021702"/>
    <w:rsid w:val="00027DDD"/>
    <w:rsid w:val="0003468D"/>
    <w:rsid w:val="00043F27"/>
    <w:rsid w:val="0005407B"/>
    <w:rsid w:val="0006164B"/>
    <w:rsid w:val="00062A44"/>
    <w:rsid w:val="0006569F"/>
    <w:rsid w:val="00067D62"/>
    <w:rsid w:val="00073058"/>
    <w:rsid w:val="00076368"/>
    <w:rsid w:val="000777D2"/>
    <w:rsid w:val="000828BE"/>
    <w:rsid w:val="000869B1"/>
    <w:rsid w:val="00086BBF"/>
    <w:rsid w:val="000923FF"/>
    <w:rsid w:val="000930AD"/>
    <w:rsid w:val="00093676"/>
    <w:rsid w:val="00093E98"/>
    <w:rsid w:val="000978CE"/>
    <w:rsid w:val="000A1EC1"/>
    <w:rsid w:val="000B115D"/>
    <w:rsid w:val="000B5296"/>
    <w:rsid w:val="000B7A2A"/>
    <w:rsid w:val="000B7AA9"/>
    <w:rsid w:val="000C012A"/>
    <w:rsid w:val="000C3CE9"/>
    <w:rsid w:val="000C4E28"/>
    <w:rsid w:val="000D17C1"/>
    <w:rsid w:val="000D33A0"/>
    <w:rsid w:val="000D5164"/>
    <w:rsid w:val="000D5312"/>
    <w:rsid w:val="000D6961"/>
    <w:rsid w:val="000E5663"/>
    <w:rsid w:val="000F0BE5"/>
    <w:rsid w:val="000F36EE"/>
    <w:rsid w:val="00102FAC"/>
    <w:rsid w:val="00106D29"/>
    <w:rsid w:val="001079E6"/>
    <w:rsid w:val="001105B8"/>
    <w:rsid w:val="001129B2"/>
    <w:rsid w:val="001202C4"/>
    <w:rsid w:val="00133FD8"/>
    <w:rsid w:val="001512EC"/>
    <w:rsid w:val="001600F5"/>
    <w:rsid w:val="001651C1"/>
    <w:rsid w:val="00166699"/>
    <w:rsid w:val="00173EF9"/>
    <w:rsid w:val="00174EDD"/>
    <w:rsid w:val="00175A97"/>
    <w:rsid w:val="00177A3E"/>
    <w:rsid w:val="00177CAB"/>
    <w:rsid w:val="001A1810"/>
    <w:rsid w:val="001A436E"/>
    <w:rsid w:val="001A59BA"/>
    <w:rsid w:val="001B26FB"/>
    <w:rsid w:val="001B328E"/>
    <w:rsid w:val="001B74DD"/>
    <w:rsid w:val="001C01D8"/>
    <w:rsid w:val="001C2B45"/>
    <w:rsid w:val="001C5C86"/>
    <w:rsid w:val="001D0C4C"/>
    <w:rsid w:val="001D3CA8"/>
    <w:rsid w:val="001D7EE0"/>
    <w:rsid w:val="001E0BBB"/>
    <w:rsid w:val="001E1EE9"/>
    <w:rsid w:val="001E2539"/>
    <w:rsid w:val="001E3C07"/>
    <w:rsid w:val="001E4882"/>
    <w:rsid w:val="001E5607"/>
    <w:rsid w:val="001E780B"/>
    <w:rsid w:val="002005AF"/>
    <w:rsid w:val="00205850"/>
    <w:rsid w:val="00210EEE"/>
    <w:rsid w:val="00212D34"/>
    <w:rsid w:val="002218AE"/>
    <w:rsid w:val="00221E40"/>
    <w:rsid w:val="00222264"/>
    <w:rsid w:val="002231AE"/>
    <w:rsid w:val="0023659C"/>
    <w:rsid w:val="00240DC3"/>
    <w:rsid w:val="00243C05"/>
    <w:rsid w:val="00245654"/>
    <w:rsid w:val="00245EAE"/>
    <w:rsid w:val="002475F3"/>
    <w:rsid w:val="00251C81"/>
    <w:rsid w:val="00257AB2"/>
    <w:rsid w:val="00266A72"/>
    <w:rsid w:val="002849C7"/>
    <w:rsid w:val="0029261C"/>
    <w:rsid w:val="002A0585"/>
    <w:rsid w:val="002A134A"/>
    <w:rsid w:val="002A74D9"/>
    <w:rsid w:val="002B0E3A"/>
    <w:rsid w:val="002B18C1"/>
    <w:rsid w:val="002C2F4D"/>
    <w:rsid w:val="002C796A"/>
    <w:rsid w:val="002D0CE0"/>
    <w:rsid w:val="002D3567"/>
    <w:rsid w:val="002D46CC"/>
    <w:rsid w:val="002D4752"/>
    <w:rsid w:val="002E14F9"/>
    <w:rsid w:val="002E3F42"/>
    <w:rsid w:val="002E5592"/>
    <w:rsid w:val="002E71B6"/>
    <w:rsid w:val="002F119F"/>
    <w:rsid w:val="002F6771"/>
    <w:rsid w:val="002F6B40"/>
    <w:rsid w:val="002F7422"/>
    <w:rsid w:val="00300548"/>
    <w:rsid w:val="003058AE"/>
    <w:rsid w:val="00310756"/>
    <w:rsid w:val="00312CA6"/>
    <w:rsid w:val="00315335"/>
    <w:rsid w:val="00315384"/>
    <w:rsid w:val="00317B7F"/>
    <w:rsid w:val="00322FD9"/>
    <w:rsid w:val="00325973"/>
    <w:rsid w:val="0032621F"/>
    <w:rsid w:val="00332F94"/>
    <w:rsid w:val="00336A13"/>
    <w:rsid w:val="00337503"/>
    <w:rsid w:val="00337B9C"/>
    <w:rsid w:val="0034501C"/>
    <w:rsid w:val="00345AEE"/>
    <w:rsid w:val="00347A15"/>
    <w:rsid w:val="00347F96"/>
    <w:rsid w:val="00350BB5"/>
    <w:rsid w:val="003528BC"/>
    <w:rsid w:val="00364F05"/>
    <w:rsid w:val="0036683D"/>
    <w:rsid w:val="00374020"/>
    <w:rsid w:val="00377FBE"/>
    <w:rsid w:val="00384BC9"/>
    <w:rsid w:val="0038531E"/>
    <w:rsid w:val="003901E1"/>
    <w:rsid w:val="003916CF"/>
    <w:rsid w:val="00397123"/>
    <w:rsid w:val="003A47EA"/>
    <w:rsid w:val="003A59DA"/>
    <w:rsid w:val="003A5FA2"/>
    <w:rsid w:val="003A6ED8"/>
    <w:rsid w:val="003A7632"/>
    <w:rsid w:val="003B16C8"/>
    <w:rsid w:val="003B5156"/>
    <w:rsid w:val="003C086D"/>
    <w:rsid w:val="003C2011"/>
    <w:rsid w:val="003C2692"/>
    <w:rsid w:val="003D0A39"/>
    <w:rsid w:val="003D0C30"/>
    <w:rsid w:val="003D4B8A"/>
    <w:rsid w:val="003E149A"/>
    <w:rsid w:val="003E54D9"/>
    <w:rsid w:val="003E6647"/>
    <w:rsid w:val="003F6307"/>
    <w:rsid w:val="00410BCF"/>
    <w:rsid w:val="00417416"/>
    <w:rsid w:val="0043764B"/>
    <w:rsid w:val="004432B4"/>
    <w:rsid w:val="00452B91"/>
    <w:rsid w:val="00460E5F"/>
    <w:rsid w:val="004719D5"/>
    <w:rsid w:val="00471F15"/>
    <w:rsid w:val="00482A4C"/>
    <w:rsid w:val="004870B0"/>
    <w:rsid w:val="00487964"/>
    <w:rsid w:val="00495B21"/>
    <w:rsid w:val="004A25C3"/>
    <w:rsid w:val="004B7544"/>
    <w:rsid w:val="004C0D86"/>
    <w:rsid w:val="004C6E1E"/>
    <w:rsid w:val="004D0BF0"/>
    <w:rsid w:val="004D102C"/>
    <w:rsid w:val="004E3508"/>
    <w:rsid w:val="004F63C8"/>
    <w:rsid w:val="00500DC5"/>
    <w:rsid w:val="00500F2D"/>
    <w:rsid w:val="00502A98"/>
    <w:rsid w:val="005045EE"/>
    <w:rsid w:val="00523CA7"/>
    <w:rsid w:val="00530607"/>
    <w:rsid w:val="00532AA0"/>
    <w:rsid w:val="005337C2"/>
    <w:rsid w:val="005468D2"/>
    <w:rsid w:val="00556151"/>
    <w:rsid w:val="00557F5B"/>
    <w:rsid w:val="005671A8"/>
    <w:rsid w:val="005745F5"/>
    <w:rsid w:val="005749FB"/>
    <w:rsid w:val="00586B6C"/>
    <w:rsid w:val="0059002F"/>
    <w:rsid w:val="00590F41"/>
    <w:rsid w:val="00592777"/>
    <w:rsid w:val="00593800"/>
    <w:rsid w:val="00595653"/>
    <w:rsid w:val="005B1499"/>
    <w:rsid w:val="005B23B3"/>
    <w:rsid w:val="005B25C2"/>
    <w:rsid w:val="005B7527"/>
    <w:rsid w:val="005C2565"/>
    <w:rsid w:val="005C7C95"/>
    <w:rsid w:val="005D6D99"/>
    <w:rsid w:val="005E2A78"/>
    <w:rsid w:val="005F63AE"/>
    <w:rsid w:val="005F6535"/>
    <w:rsid w:val="0060083A"/>
    <w:rsid w:val="00602CE3"/>
    <w:rsid w:val="006107D1"/>
    <w:rsid w:val="0061169A"/>
    <w:rsid w:val="006124C8"/>
    <w:rsid w:val="00621593"/>
    <w:rsid w:val="00632D60"/>
    <w:rsid w:val="0063654B"/>
    <w:rsid w:val="0064109B"/>
    <w:rsid w:val="00646424"/>
    <w:rsid w:val="00660EA6"/>
    <w:rsid w:val="00661E22"/>
    <w:rsid w:val="00667C7B"/>
    <w:rsid w:val="006737F5"/>
    <w:rsid w:val="00674600"/>
    <w:rsid w:val="00674C65"/>
    <w:rsid w:val="00675AFB"/>
    <w:rsid w:val="00692AE2"/>
    <w:rsid w:val="006A3CAE"/>
    <w:rsid w:val="006A600F"/>
    <w:rsid w:val="006B693E"/>
    <w:rsid w:val="006B6A68"/>
    <w:rsid w:val="006B763A"/>
    <w:rsid w:val="006C47CB"/>
    <w:rsid w:val="006C6D63"/>
    <w:rsid w:val="006D3462"/>
    <w:rsid w:val="006D5B30"/>
    <w:rsid w:val="006D6117"/>
    <w:rsid w:val="006E284C"/>
    <w:rsid w:val="006E5777"/>
    <w:rsid w:val="006E7297"/>
    <w:rsid w:val="006F25FE"/>
    <w:rsid w:val="006F2E41"/>
    <w:rsid w:val="006F55B6"/>
    <w:rsid w:val="00703916"/>
    <w:rsid w:val="007156FB"/>
    <w:rsid w:val="00715B75"/>
    <w:rsid w:val="00726FD7"/>
    <w:rsid w:val="007271DE"/>
    <w:rsid w:val="007407D2"/>
    <w:rsid w:val="007417CA"/>
    <w:rsid w:val="00751A37"/>
    <w:rsid w:val="00751AB3"/>
    <w:rsid w:val="007528DB"/>
    <w:rsid w:val="00757A7C"/>
    <w:rsid w:val="007621D3"/>
    <w:rsid w:val="00767135"/>
    <w:rsid w:val="0077088E"/>
    <w:rsid w:val="00775FE0"/>
    <w:rsid w:val="00780778"/>
    <w:rsid w:val="00786F62"/>
    <w:rsid w:val="007B188A"/>
    <w:rsid w:val="007B20A6"/>
    <w:rsid w:val="007B2AF7"/>
    <w:rsid w:val="007C361E"/>
    <w:rsid w:val="007C3CD2"/>
    <w:rsid w:val="007C3D3E"/>
    <w:rsid w:val="007D469D"/>
    <w:rsid w:val="007D589E"/>
    <w:rsid w:val="00802240"/>
    <w:rsid w:val="00815239"/>
    <w:rsid w:val="008341C6"/>
    <w:rsid w:val="008362BA"/>
    <w:rsid w:val="00840D75"/>
    <w:rsid w:val="00846044"/>
    <w:rsid w:val="008474A2"/>
    <w:rsid w:val="008477B1"/>
    <w:rsid w:val="0085531D"/>
    <w:rsid w:val="008556F8"/>
    <w:rsid w:val="00856BCA"/>
    <w:rsid w:val="00863063"/>
    <w:rsid w:val="00870D0C"/>
    <w:rsid w:val="00871598"/>
    <w:rsid w:val="008724C6"/>
    <w:rsid w:val="00873E9E"/>
    <w:rsid w:val="0087789C"/>
    <w:rsid w:val="00883F4F"/>
    <w:rsid w:val="008861AD"/>
    <w:rsid w:val="008868D0"/>
    <w:rsid w:val="008922E7"/>
    <w:rsid w:val="008926A7"/>
    <w:rsid w:val="008928E3"/>
    <w:rsid w:val="008A58DB"/>
    <w:rsid w:val="008B26ED"/>
    <w:rsid w:val="008B6CC5"/>
    <w:rsid w:val="008B6DF0"/>
    <w:rsid w:val="008C2E2C"/>
    <w:rsid w:val="008D0AD1"/>
    <w:rsid w:val="008E6108"/>
    <w:rsid w:val="008E6B6D"/>
    <w:rsid w:val="008F02F7"/>
    <w:rsid w:val="008F29EE"/>
    <w:rsid w:val="008F2C2C"/>
    <w:rsid w:val="0090114C"/>
    <w:rsid w:val="00902C52"/>
    <w:rsid w:val="00903B77"/>
    <w:rsid w:val="009102A9"/>
    <w:rsid w:val="00910B7A"/>
    <w:rsid w:val="0091479D"/>
    <w:rsid w:val="00916A55"/>
    <w:rsid w:val="00920285"/>
    <w:rsid w:val="00923508"/>
    <w:rsid w:val="00927A61"/>
    <w:rsid w:val="00933A1B"/>
    <w:rsid w:val="0093506F"/>
    <w:rsid w:val="00942BE8"/>
    <w:rsid w:val="00950698"/>
    <w:rsid w:val="009517D3"/>
    <w:rsid w:val="00951E3C"/>
    <w:rsid w:val="00954CF8"/>
    <w:rsid w:val="00962AB3"/>
    <w:rsid w:val="00966D2A"/>
    <w:rsid w:val="00966D52"/>
    <w:rsid w:val="00976CED"/>
    <w:rsid w:val="00981134"/>
    <w:rsid w:val="00986A08"/>
    <w:rsid w:val="00994716"/>
    <w:rsid w:val="00994EC8"/>
    <w:rsid w:val="00996B0D"/>
    <w:rsid w:val="009A0093"/>
    <w:rsid w:val="009A6D4C"/>
    <w:rsid w:val="009A778E"/>
    <w:rsid w:val="009B0762"/>
    <w:rsid w:val="009B73AA"/>
    <w:rsid w:val="009B7B56"/>
    <w:rsid w:val="009C3991"/>
    <w:rsid w:val="009C6CCF"/>
    <w:rsid w:val="009D61CB"/>
    <w:rsid w:val="009E1AEF"/>
    <w:rsid w:val="009E47EB"/>
    <w:rsid w:val="009E6A01"/>
    <w:rsid w:val="009E6D5B"/>
    <w:rsid w:val="009F3B80"/>
    <w:rsid w:val="009F71C2"/>
    <w:rsid w:val="009F73C6"/>
    <w:rsid w:val="00A018E9"/>
    <w:rsid w:val="00A03365"/>
    <w:rsid w:val="00A15F7A"/>
    <w:rsid w:val="00A27566"/>
    <w:rsid w:val="00A31977"/>
    <w:rsid w:val="00A46A10"/>
    <w:rsid w:val="00A56823"/>
    <w:rsid w:val="00A5718B"/>
    <w:rsid w:val="00A67C43"/>
    <w:rsid w:val="00A67F8A"/>
    <w:rsid w:val="00A71880"/>
    <w:rsid w:val="00A7496F"/>
    <w:rsid w:val="00A74B04"/>
    <w:rsid w:val="00A7579A"/>
    <w:rsid w:val="00A844A7"/>
    <w:rsid w:val="00A87521"/>
    <w:rsid w:val="00A933B4"/>
    <w:rsid w:val="00A9473B"/>
    <w:rsid w:val="00A95D32"/>
    <w:rsid w:val="00AA3DA5"/>
    <w:rsid w:val="00AB04D7"/>
    <w:rsid w:val="00AB247D"/>
    <w:rsid w:val="00AB6AC9"/>
    <w:rsid w:val="00AD04BC"/>
    <w:rsid w:val="00AD235D"/>
    <w:rsid w:val="00AD2C79"/>
    <w:rsid w:val="00AD5029"/>
    <w:rsid w:val="00AD5E9B"/>
    <w:rsid w:val="00AE25D3"/>
    <w:rsid w:val="00AE4B36"/>
    <w:rsid w:val="00AE5427"/>
    <w:rsid w:val="00AF0D4C"/>
    <w:rsid w:val="00AF1232"/>
    <w:rsid w:val="00B00563"/>
    <w:rsid w:val="00B063CC"/>
    <w:rsid w:val="00B07380"/>
    <w:rsid w:val="00B21C02"/>
    <w:rsid w:val="00B409D5"/>
    <w:rsid w:val="00B425EA"/>
    <w:rsid w:val="00B465F0"/>
    <w:rsid w:val="00B474BF"/>
    <w:rsid w:val="00B558F5"/>
    <w:rsid w:val="00B578AD"/>
    <w:rsid w:val="00B60713"/>
    <w:rsid w:val="00B630DE"/>
    <w:rsid w:val="00B63BCD"/>
    <w:rsid w:val="00B63F34"/>
    <w:rsid w:val="00B73322"/>
    <w:rsid w:val="00B80493"/>
    <w:rsid w:val="00B8066C"/>
    <w:rsid w:val="00B8184A"/>
    <w:rsid w:val="00B90272"/>
    <w:rsid w:val="00B93BFA"/>
    <w:rsid w:val="00BA0A43"/>
    <w:rsid w:val="00BA2392"/>
    <w:rsid w:val="00BA3D94"/>
    <w:rsid w:val="00BA6393"/>
    <w:rsid w:val="00BB069E"/>
    <w:rsid w:val="00BB11A0"/>
    <w:rsid w:val="00BB2C4C"/>
    <w:rsid w:val="00BB330E"/>
    <w:rsid w:val="00BB3935"/>
    <w:rsid w:val="00BB755F"/>
    <w:rsid w:val="00BC0DC9"/>
    <w:rsid w:val="00BC316C"/>
    <w:rsid w:val="00BE0004"/>
    <w:rsid w:val="00BF0852"/>
    <w:rsid w:val="00BF3D1F"/>
    <w:rsid w:val="00BF612E"/>
    <w:rsid w:val="00BF6579"/>
    <w:rsid w:val="00C0631F"/>
    <w:rsid w:val="00C11FD2"/>
    <w:rsid w:val="00C20904"/>
    <w:rsid w:val="00C22217"/>
    <w:rsid w:val="00C31DE4"/>
    <w:rsid w:val="00C35D71"/>
    <w:rsid w:val="00C47220"/>
    <w:rsid w:val="00C52409"/>
    <w:rsid w:val="00C5478E"/>
    <w:rsid w:val="00C552C6"/>
    <w:rsid w:val="00C60535"/>
    <w:rsid w:val="00C61EC3"/>
    <w:rsid w:val="00C70096"/>
    <w:rsid w:val="00C770E6"/>
    <w:rsid w:val="00C84FB3"/>
    <w:rsid w:val="00C93F72"/>
    <w:rsid w:val="00C95420"/>
    <w:rsid w:val="00CA22EB"/>
    <w:rsid w:val="00CA2D4F"/>
    <w:rsid w:val="00CA4232"/>
    <w:rsid w:val="00CA57D6"/>
    <w:rsid w:val="00CA6E15"/>
    <w:rsid w:val="00CB6BB6"/>
    <w:rsid w:val="00CB7BA6"/>
    <w:rsid w:val="00CC08B1"/>
    <w:rsid w:val="00CD56EB"/>
    <w:rsid w:val="00CD5FA2"/>
    <w:rsid w:val="00CD693F"/>
    <w:rsid w:val="00CE2E16"/>
    <w:rsid w:val="00CE3689"/>
    <w:rsid w:val="00CE4403"/>
    <w:rsid w:val="00CF0177"/>
    <w:rsid w:val="00CF0D07"/>
    <w:rsid w:val="00CF0E30"/>
    <w:rsid w:val="00CF3598"/>
    <w:rsid w:val="00CF7F76"/>
    <w:rsid w:val="00D00779"/>
    <w:rsid w:val="00D00991"/>
    <w:rsid w:val="00D072B1"/>
    <w:rsid w:val="00D13577"/>
    <w:rsid w:val="00D1547D"/>
    <w:rsid w:val="00D31F89"/>
    <w:rsid w:val="00D33C50"/>
    <w:rsid w:val="00D33FB9"/>
    <w:rsid w:val="00D345A5"/>
    <w:rsid w:val="00D371A1"/>
    <w:rsid w:val="00D44C45"/>
    <w:rsid w:val="00D45489"/>
    <w:rsid w:val="00D54DD1"/>
    <w:rsid w:val="00D566FC"/>
    <w:rsid w:val="00D637AE"/>
    <w:rsid w:val="00D64D0B"/>
    <w:rsid w:val="00D64FA7"/>
    <w:rsid w:val="00D80654"/>
    <w:rsid w:val="00D861CA"/>
    <w:rsid w:val="00D9002D"/>
    <w:rsid w:val="00D93BD2"/>
    <w:rsid w:val="00D949AB"/>
    <w:rsid w:val="00DB3EA5"/>
    <w:rsid w:val="00DC51C8"/>
    <w:rsid w:val="00DC62C9"/>
    <w:rsid w:val="00DD0B74"/>
    <w:rsid w:val="00DD3107"/>
    <w:rsid w:val="00DD63AC"/>
    <w:rsid w:val="00DF6F2E"/>
    <w:rsid w:val="00DF76F1"/>
    <w:rsid w:val="00E007BC"/>
    <w:rsid w:val="00E117DC"/>
    <w:rsid w:val="00E13253"/>
    <w:rsid w:val="00E16821"/>
    <w:rsid w:val="00E21098"/>
    <w:rsid w:val="00E26D29"/>
    <w:rsid w:val="00E31F17"/>
    <w:rsid w:val="00E53D49"/>
    <w:rsid w:val="00E56ED8"/>
    <w:rsid w:val="00E63A53"/>
    <w:rsid w:val="00E66A75"/>
    <w:rsid w:val="00E67A03"/>
    <w:rsid w:val="00E70DA5"/>
    <w:rsid w:val="00E721C0"/>
    <w:rsid w:val="00E75E58"/>
    <w:rsid w:val="00E76C8B"/>
    <w:rsid w:val="00E85464"/>
    <w:rsid w:val="00E85E16"/>
    <w:rsid w:val="00E86159"/>
    <w:rsid w:val="00E92F80"/>
    <w:rsid w:val="00EB495C"/>
    <w:rsid w:val="00EC05E0"/>
    <w:rsid w:val="00EC5246"/>
    <w:rsid w:val="00EC6E4B"/>
    <w:rsid w:val="00ED0C18"/>
    <w:rsid w:val="00ED1C59"/>
    <w:rsid w:val="00EE02F3"/>
    <w:rsid w:val="00EF08D7"/>
    <w:rsid w:val="00EF3941"/>
    <w:rsid w:val="00EF41C6"/>
    <w:rsid w:val="00EF5C41"/>
    <w:rsid w:val="00EF7572"/>
    <w:rsid w:val="00F01FAD"/>
    <w:rsid w:val="00F15DC1"/>
    <w:rsid w:val="00F16BBA"/>
    <w:rsid w:val="00F26ED9"/>
    <w:rsid w:val="00F403A3"/>
    <w:rsid w:val="00F43FD7"/>
    <w:rsid w:val="00F453C3"/>
    <w:rsid w:val="00F46510"/>
    <w:rsid w:val="00F508DD"/>
    <w:rsid w:val="00F51395"/>
    <w:rsid w:val="00F8639A"/>
    <w:rsid w:val="00F9002E"/>
    <w:rsid w:val="00F907C9"/>
    <w:rsid w:val="00FA1780"/>
    <w:rsid w:val="00FA31EC"/>
    <w:rsid w:val="00FA3477"/>
    <w:rsid w:val="00FB2940"/>
    <w:rsid w:val="00FB31A1"/>
    <w:rsid w:val="00FB5E10"/>
    <w:rsid w:val="00FC1249"/>
    <w:rsid w:val="00FC20F7"/>
    <w:rsid w:val="00FC272D"/>
    <w:rsid w:val="00FC635A"/>
    <w:rsid w:val="00FD1761"/>
    <w:rsid w:val="00FD5C4E"/>
    <w:rsid w:val="00FE1E40"/>
    <w:rsid w:val="00FE3F9B"/>
    <w:rsid w:val="00FE547B"/>
    <w:rsid w:val="00FF4633"/>
    <w:rsid w:val="024A25B3"/>
    <w:rsid w:val="037F05C6"/>
    <w:rsid w:val="0ABF1AF8"/>
    <w:rsid w:val="171D5DBB"/>
    <w:rsid w:val="2CC17B44"/>
    <w:rsid w:val="2F643117"/>
    <w:rsid w:val="3AA86926"/>
    <w:rsid w:val="3D687F42"/>
    <w:rsid w:val="3FF922CA"/>
    <w:rsid w:val="492C3676"/>
    <w:rsid w:val="58375704"/>
    <w:rsid w:val="6A57153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qFormat="1"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36" w:lineRule="auto"/>
      <w:ind w:firstLine="200" w:firstLineChars="200"/>
      <w:jc w:val="both"/>
    </w:pPr>
    <w:rPr>
      <w:rFonts w:ascii="Times New Roman" w:hAnsi="Times New Roman" w:eastAsia="宋体" w:cstheme="minorBidi"/>
      <w:kern w:val="2"/>
      <w:sz w:val="24"/>
      <w:szCs w:val="22"/>
      <w:lang w:val="en-US" w:eastAsia="zh-CN" w:bidi="ar-SA"/>
    </w:rPr>
  </w:style>
  <w:style w:type="paragraph" w:styleId="3">
    <w:name w:val="heading 1"/>
    <w:basedOn w:val="1"/>
    <w:next w:val="1"/>
    <w:link w:val="28"/>
    <w:qFormat/>
    <w:uiPriority w:val="9"/>
    <w:pPr>
      <w:keepNext/>
      <w:keepLines/>
      <w:numPr>
        <w:ilvl w:val="0"/>
        <w:numId w:val="1"/>
      </w:numPr>
      <w:spacing w:before="340" w:after="330" w:line="578" w:lineRule="auto"/>
      <w:ind w:left="0" w:firstLine="0" w:firstLineChars="0"/>
      <w:outlineLvl w:val="0"/>
    </w:pPr>
    <w:rPr>
      <w:rFonts w:eastAsia="黑体"/>
      <w:b/>
      <w:bCs/>
      <w:kern w:val="44"/>
      <w:sz w:val="44"/>
      <w:szCs w:val="44"/>
    </w:rPr>
  </w:style>
  <w:style w:type="paragraph" w:styleId="4">
    <w:name w:val="heading 2"/>
    <w:next w:val="1"/>
    <w:link w:val="30"/>
    <w:unhideWhenUsed/>
    <w:qFormat/>
    <w:uiPriority w:val="9"/>
    <w:pPr>
      <w:keepNext/>
      <w:keepLines/>
      <w:numPr>
        <w:ilvl w:val="1"/>
        <w:numId w:val="1"/>
      </w:numPr>
      <w:spacing w:before="140" w:after="140" w:line="360" w:lineRule="auto"/>
      <w:ind w:left="0" w:firstLine="0"/>
      <w:outlineLvl w:val="1"/>
    </w:pPr>
    <w:rPr>
      <w:rFonts w:ascii="Times New Roman" w:hAnsi="Times New Roman" w:eastAsia="宋体" w:cstheme="majorBidi"/>
      <w:kern w:val="2"/>
      <w:sz w:val="32"/>
      <w:szCs w:val="32"/>
      <w:lang w:val="en-US" w:eastAsia="zh-CN" w:bidi="ar-SA"/>
    </w:rPr>
  </w:style>
  <w:style w:type="paragraph" w:styleId="5">
    <w:name w:val="heading 3"/>
    <w:basedOn w:val="1"/>
    <w:next w:val="1"/>
    <w:link w:val="31"/>
    <w:unhideWhenUsed/>
    <w:qFormat/>
    <w:uiPriority w:val="9"/>
    <w:pPr>
      <w:keepNext/>
      <w:keepLines/>
      <w:numPr>
        <w:ilvl w:val="2"/>
        <w:numId w:val="1"/>
      </w:numPr>
      <w:spacing w:before="260" w:after="260" w:line="415" w:lineRule="auto"/>
      <w:ind w:left="0" w:firstLine="0" w:firstLineChars="0"/>
      <w:outlineLvl w:val="2"/>
    </w:pPr>
    <w:rPr>
      <w:bCs/>
      <w:sz w:val="32"/>
      <w:szCs w:val="32"/>
    </w:rPr>
  </w:style>
  <w:style w:type="paragraph" w:styleId="6">
    <w:name w:val="heading 4"/>
    <w:basedOn w:val="1"/>
    <w:next w:val="1"/>
    <w:link w:val="32"/>
    <w:unhideWhenUsed/>
    <w:qFormat/>
    <w:uiPriority w:val="9"/>
    <w:pPr>
      <w:keepNext/>
      <w:keepLines/>
      <w:numPr>
        <w:ilvl w:val="3"/>
        <w:numId w:val="1"/>
      </w:numPr>
      <w:spacing w:before="280" w:after="290" w:line="377" w:lineRule="auto"/>
      <w:ind w:left="0" w:firstLine="0" w:firstLineChars="0"/>
      <w:outlineLvl w:val="3"/>
    </w:pPr>
    <w:rPr>
      <w:rFonts w:cstheme="majorBidi"/>
      <w:bCs/>
      <w:sz w:val="28"/>
      <w:szCs w:val="28"/>
    </w:rPr>
  </w:style>
  <w:style w:type="paragraph" w:styleId="7">
    <w:name w:val="heading 5"/>
    <w:basedOn w:val="1"/>
    <w:next w:val="1"/>
    <w:link w:val="33"/>
    <w:semiHidden/>
    <w:unhideWhenUsed/>
    <w:qFormat/>
    <w:uiPriority w:val="9"/>
    <w:pPr>
      <w:keepNext/>
      <w:keepLines/>
      <w:numPr>
        <w:ilvl w:val="4"/>
        <w:numId w:val="1"/>
      </w:numPr>
      <w:spacing w:before="280" w:after="290" w:line="376" w:lineRule="auto"/>
      <w:ind w:firstLine="0" w:firstLineChars="0"/>
      <w:outlineLvl w:val="4"/>
    </w:pPr>
    <w:rPr>
      <w:b/>
      <w:bCs/>
      <w:sz w:val="28"/>
      <w:szCs w:val="28"/>
    </w:rPr>
  </w:style>
  <w:style w:type="paragraph" w:styleId="8">
    <w:name w:val="heading 6"/>
    <w:basedOn w:val="1"/>
    <w:next w:val="1"/>
    <w:link w:val="34"/>
    <w:semiHidden/>
    <w:unhideWhenUsed/>
    <w:qFormat/>
    <w:uiPriority w:val="9"/>
    <w:pPr>
      <w:keepNext/>
      <w:keepLines/>
      <w:numPr>
        <w:ilvl w:val="5"/>
        <w:numId w:val="1"/>
      </w:numPr>
      <w:spacing w:before="240" w:after="64" w:line="320" w:lineRule="auto"/>
      <w:ind w:firstLine="0" w:firstLineChars="0"/>
      <w:outlineLvl w:val="5"/>
    </w:pPr>
    <w:rPr>
      <w:rFonts w:asciiTheme="majorHAnsi" w:hAnsiTheme="majorHAnsi" w:eastAsiaTheme="majorEastAsia" w:cstheme="majorBidi"/>
      <w:b/>
      <w:bCs/>
      <w:szCs w:val="24"/>
    </w:rPr>
  </w:style>
  <w:style w:type="paragraph" w:styleId="9">
    <w:name w:val="heading 7"/>
    <w:basedOn w:val="1"/>
    <w:next w:val="1"/>
    <w:link w:val="35"/>
    <w:semiHidden/>
    <w:unhideWhenUsed/>
    <w:qFormat/>
    <w:uiPriority w:val="9"/>
    <w:pPr>
      <w:keepNext/>
      <w:keepLines/>
      <w:numPr>
        <w:ilvl w:val="6"/>
        <w:numId w:val="1"/>
      </w:numPr>
      <w:spacing w:before="240" w:after="64" w:line="320" w:lineRule="auto"/>
      <w:ind w:firstLine="0" w:firstLineChars="0"/>
      <w:outlineLvl w:val="6"/>
    </w:pPr>
    <w:rPr>
      <w:b/>
      <w:bCs/>
      <w:szCs w:val="24"/>
    </w:rPr>
  </w:style>
  <w:style w:type="paragraph" w:styleId="10">
    <w:name w:val="heading 8"/>
    <w:basedOn w:val="1"/>
    <w:next w:val="1"/>
    <w:link w:val="36"/>
    <w:semiHidden/>
    <w:unhideWhenUsed/>
    <w:qFormat/>
    <w:uiPriority w:val="9"/>
    <w:pPr>
      <w:keepNext/>
      <w:keepLines/>
      <w:numPr>
        <w:ilvl w:val="7"/>
        <w:numId w:val="1"/>
      </w:numPr>
      <w:spacing w:before="240" w:after="64" w:line="320" w:lineRule="auto"/>
      <w:ind w:firstLine="0" w:firstLineChars="0"/>
      <w:outlineLvl w:val="7"/>
    </w:pPr>
    <w:rPr>
      <w:rFonts w:asciiTheme="majorHAnsi" w:hAnsiTheme="majorHAnsi" w:eastAsiaTheme="majorEastAsia" w:cstheme="majorBidi"/>
      <w:szCs w:val="24"/>
    </w:rPr>
  </w:style>
  <w:style w:type="paragraph" w:styleId="11">
    <w:name w:val="heading 9"/>
    <w:basedOn w:val="1"/>
    <w:next w:val="1"/>
    <w:link w:val="37"/>
    <w:semiHidden/>
    <w:unhideWhenUsed/>
    <w:qFormat/>
    <w:uiPriority w:val="9"/>
    <w:pPr>
      <w:keepNext/>
      <w:keepLines/>
      <w:numPr>
        <w:ilvl w:val="8"/>
        <w:numId w:val="1"/>
      </w:numPr>
      <w:spacing w:before="240" w:after="64" w:line="320" w:lineRule="auto"/>
      <w:ind w:firstLine="0" w:firstLineChars="0"/>
      <w:outlineLvl w:val="8"/>
    </w:pPr>
    <w:rPr>
      <w:rFonts w:asciiTheme="majorHAnsi" w:hAnsiTheme="majorHAnsi" w:eastAsiaTheme="majorEastAsia" w:cstheme="majorBidi"/>
      <w:sz w:val="21"/>
      <w:szCs w:val="21"/>
    </w:rPr>
  </w:style>
  <w:style w:type="character" w:default="1" w:styleId="23">
    <w:name w:val="Default Paragraph Font"/>
    <w:semiHidden/>
    <w:unhideWhenUsed/>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2">
    <w:name w:val="Normal Indent"/>
    <w:basedOn w:val="1"/>
    <w:unhideWhenUsed/>
    <w:qFormat/>
    <w:uiPriority w:val="99"/>
    <w:pPr>
      <w:ind w:firstLine="420"/>
    </w:pPr>
  </w:style>
  <w:style w:type="paragraph" w:styleId="12">
    <w:name w:val="caption"/>
    <w:basedOn w:val="1"/>
    <w:next w:val="1"/>
    <w:unhideWhenUsed/>
    <w:qFormat/>
    <w:uiPriority w:val="0"/>
    <w:pPr>
      <w:spacing w:line="240" w:lineRule="auto"/>
      <w:ind w:firstLine="0" w:firstLineChars="0"/>
      <w:jc w:val="center"/>
    </w:pPr>
    <w:rPr>
      <w:rFonts w:cstheme="majorBidi"/>
      <w:sz w:val="21"/>
      <w:szCs w:val="20"/>
    </w:rPr>
  </w:style>
  <w:style w:type="paragraph" w:styleId="13">
    <w:name w:val="toc 3"/>
    <w:basedOn w:val="1"/>
    <w:next w:val="1"/>
    <w:unhideWhenUsed/>
    <w:qFormat/>
    <w:uiPriority w:val="39"/>
    <w:pPr>
      <w:ind w:left="840" w:leftChars="400"/>
    </w:pPr>
  </w:style>
  <w:style w:type="paragraph" w:styleId="14">
    <w:name w:val="Balloon Text"/>
    <w:basedOn w:val="1"/>
    <w:link w:val="45"/>
    <w:qFormat/>
    <w:uiPriority w:val="0"/>
    <w:pPr>
      <w:spacing w:line="240" w:lineRule="auto"/>
      <w:ind w:firstLine="0" w:firstLineChars="0"/>
    </w:pPr>
    <w:rPr>
      <w:rFonts w:asciiTheme="minorHAnsi" w:hAnsiTheme="minorHAnsi" w:eastAsiaTheme="minorEastAsia"/>
      <w:sz w:val="18"/>
      <w:szCs w:val="18"/>
    </w:rPr>
  </w:style>
  <w:style w:type="paragraph" w:styleId="15">
    <w:name w:val="footer"/>
    <w:basedOn w:val="1"/>
    <w:link w:val="43"/>
    <w:unhideWhenUsed/>
    <w:qFormat/>
    <w:uiPriority w:val="99"/>
    <w:pPr>
      <w:tabs>
        <w:tab w:val="center" w:pos="4153"/>
        <w:tab w:val="right" w:pos="8306"/>
      </w:tabs>
      <w:snapToGrid w:val="0"/>
      <w:spacing w:line="240" w:lineRule="auto"/>
      <w:jc w:val="left"/>
    </w:pPr>
    <w:rPr>
      <w:sz w:val="18"/>
      <w:szCs w:val="18"/>
    </w:rPr>
  </w:style>
  <w:style w:type="paragraph" w:styleId="16">
    <w:name w:val="header"/>
    <w:basedOn w:val="1"/>
    <w:link w:val="42"/>
    <w:unhideWhenUsed/>
    <w:qFormat/>
    <w:uiPriority w:val="0"/>
    <w:pPr>
      <w:pBdr>
        <w:bottom w:val="single" w:color="auto" w:sz="6" w:space="1"/>
      </w:pBdr>
      <w:tabs>
        <w:tab w:val="center" w:pos="4153"/>
        <w:tab w:val="right" w:pos="8306"/>
      </w:tabs>
      <w:snapToGrid w:val="0"/>
      <w:spacing w:line="240" w:lineRule="auto"/>
      <w:jc w:val="center"/>
    </w:pPr>
    <w:rPr>
      <w:sz w:val="18"/>
      <w:szCs w:val="18"/>
    </w:rPr>
  </w:style>
  <w:style w:type="paragraph" w:styleId="17">
    <w:name w:val="toc 1"/>
    <w:basedOn w:val="1"/>
    <w:next w:val="1"/>
    <w:unhideWhenUsed/>
    <w:qFormat/>
    <w:uiPriority w:val="39"/>
    <w:pPr>
      <w:tabs>
        <w:tab w:val="right" w:leader="dot" w:pos="8296"/>
      </w:tabs>
      <w:ind w:firstLine="480"/>
    </w:pPr>
  </w:style>
  <w:style w:type="paragraph" w:styleId="18">
    <w:name w:val="footnote text"/>
    <w:basedOn w:val="1"/>
    <w:link w:val="50"/>
    <w:semiHidden/>
    <w:unhideWhenUsed/>
    <w:qFormat/>
    <w:uiPriority w:val="99"/>
    <w:pPr>
      <w:snapToGrid w:val="0"/>
      <w:jc w:val="left"/>
    </w:pPr>
    <w:rPr>
      <w:sz w:val="18"/>
      <w:szCs w:val="18"/>
    </w:rPr>
  </w:style>
  <w:style w:type="paragraph" w:styleId="19">
    <w:name w:val="toc 2"/>
    <w:basedOn w:val="1"/>
    <w:next w:val="1"/>
    <w:unhideWhenUsed/>
    <w:qFormat/>
    <w:uiPriority w:val="39"/>
    <w:pPr>
      <w:tabs>
        <w:tab w:val="left" w:pos="1680"/>
        <w:tab w:val="right" w:leader="dot" w:pos="8296"/>
      </w:tabs>
      <w:ind w:left="480" w:leftChars="200" w:firstLine="480"/>
    </w:pPr>
  </w:style>
  <w:style w:type="paragraph" w:styleId="20">
    <w:name w:val="Title"/>
    <w:basedOn w:val="1"/>
    <w:next w:val="1"/>
    <w:link w:val="2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table" w:styleId="22">
    <w:name w:val="Table Grid"/>
    <w:basedOn w:val="21"/>
    <w:qFormat/>
    <w:uiPriority w:val="3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FollowedHyperlink"/>
    <w:basedOn w:val="23"/>
    <w:semiHidden/>
    <w:unhideWhenUsed/>
    <w:qFormat/>
    <w:uiPriority w:val="99"/>
    <w:rPr>
      <w:color w:val="954F72"/>
      <w:u w:val="single"/>
    </w:rPr>
  </w:style>
  <w:style w:type="character" w:styleId="25">
    <w:name w:val="Hyperlink"/>
    <w:basedOn w:val="23"/>
    <w:unhideWhenUsed/>
    <w:qFormat/>
    <w:uiPriority w:val="99"/>
    <w:rPr>
      <w:color w:val="0563C1" w:themeColor="hyperlink"/>
      <w:u w:val="single"/>
      <w14:textFill>
        <w14:solidFill>
          <w14:schemeClr w14:val="hlink"/>
        </w14:solidFill>
      </w14:textFill>
    </w:rPr>
  </w:style>
  <w:style w:type="character" w:styleId="26">
    <w:name w:val="footnote reference"/>
    <w:basedOn w:val="23"/>
    <w:semiHidden/>
    <w:unhideWhenUsed/>
    <w:qFormat/>
    <w:uiPriority w:val="99"/>
    <w:rPr>
      <w:vertAlign w:val="superscript"/>
    </w:rPr>
  </w:style>
  <w:style w:type="paragraph" w:styleId="27">
    <w:name w:val="List Paragraph"/>
    <w:basedOn w:val="1"/>
    <w:link w:val="41"/>
    <w:qFormat/>
    <w:uiPriority w:val="34"/>
    <w:pPr>
      <w:ind w:firstLine="420"/>
    </w:pPr>
  </w:style>
  <w:style w:type="character" w:customStyle="1" w:styleId="28">
    <w:name w:val="标题 1 字符"/>
    <w:basedOn w:val="23"/>
    <w:link w:val="3"/>
    <w:qFormat/>
    <w:uiPriority w:val="9"/>
    <w:rPr>
      <w:rFonts w:ascii="Times New Roman" w:hAnsi="Times New Roman" w:eastAsia="黑体"/>
      <w:b/>
      <w:bCs/>
      <w:kern w:val="44"/>
      <w:sz w:val="44"/>
      <w:szCs w:val="44"/>
    </w:rPr>
  </w:style>
  <w:style w:type="character" w:customStyle="1" w:styleId="29">
    <w:name w:val="标题 字符"/>
    <w:basedOn w:val="23"/>
    <w:link w:val="20"/>
    <w:qFormat/>
    <w:uiPriority w:val="10"/>
    <w:rPr>
      <w:rFonts w:asciiTheme="majorHAnsi" w:hAnsiTheme="majorHAnsi" w:eastAsiaTheme="majorEastAsia" w:cstheme="majorBidi"/>
      <w:b/>
      <w:bCs/>
      <w:sz w:val="32"/>
      <w:szCs w:val="32"/>
    </w:rPr>
  </w:style>
  <w:style w:type="character" w:customStyle="1" w:styleId="30">
    <w:name w:val="标题 2 字符"/>
    <w:basedOn w:val="23"/>
    <w:link w:val="4"/>
    <w:qFormat/>
    <w:uiPriority w:val="9"/>
    <w:rPr>
      <w:rFonts w:ascii="Times New Roman" w:hAnsi="Times New Roman" w:eastAsia="宋体" w:cstheme="majorBidi"/>
      <w:sz w:val="32"/>
      <w:szCs w:val="32"/>
    </w:rPr>
  </w:style>
  <w:style w:type="character" w:customStyle="1" w:styleId="31">
    <w:name w:val="标题 3 字符"/>
    <w:basedOn w:val="23"/>
    <w:link w:val="5"/>
    <w:qFormat/>
    <w:uiPriority w:val="9"/>
    <w:rPr>
      <w:rFonts w:ascii="Times New Roman" w:hAnsi="Times New Roman" w:eastAsia="宋体"/>
      <w:bCs/>
      <w:sz w:val="32"/>
      <w:szCs w:val="32"/>
    </w:rPr>
  </w:style>
  <w:style w:type="character" w:customStyle="1" w:styleId="32">
    <w:name w:val="标题 4 字符"/>
    <w:basedOn w:val="23"/>
    <w:link w:val="6"/>
    <w:qFormat/>
    <w:uiPriority w:val="9"/>
    <w:rPr>
      <w:rFonts w:ascii="Times New Roman" w:hAnsi="Times New Roman" w:eastAsia="宋体" w:cstheme="majorBidi"/>
      <w:bCs/>
      <w:sz w:val="28"/>
      <w:szCs w:val="28"/>
    </w:rPr>
  </w:style>
  <w:style w:type="character" w:customStyle="1" w:styleId="33">
    <w:name w:val="标题 5 字符"/>
    <w:basedOn w:val="23"/>
    <w:link w:val="7"/>
    <w:semiHidden/>
    <w:qFormat/>
    <w:uiPriority w:val="9"/>
    <w:rPr>
      <w:rFonts w:eastAsia="宋体"/>
      <w:b/>
      <w:bCs/>
      <w:sz w:val="28"/>
      <w:szCs w:val="28"/>
    </w:rPr>
  </w:style>
  <w:style w:type="character" w:customStyle="1" w:styleId="34">
    <w:name w:val="标题 6 字符"/>
    <w:basedOn w:val="23"/>
    <w:link w:val="8"/>
    <w:semiHidden/>
    <w:qFormat/>
    <w:uiPriority w:val="9"/>
    <w:rPr>
      <w:rFonts w:asciiTheme="majorHAnsi" w:hAnsiTheme="majorHAnsi" w:eastAsiaTheme="majorEastAsia" w:cstheme="majorBidi"/>
      <w:b/>
      <w:bCs/>
      <w:sz w:val="24"/>
      <w:szCs w:val="24"/>
    </w:rPr>
  </w:style>
  <w:style w:type="character" w:customStyle="1" w:styleId="35">
    <w:name w:val="标题 7 字符"/>
    <w:basedOn w:val="23"/>
    <w:link w:val="9"/>
    <w:semiHidden/>
    <w:qFormat/>
    <w:uiPriority w:val="9"/>
    <w:rPr>
      <w:rFonts w:eastAsia="宋体"/>
      <w:b/>
      <w:bCs/>
      <w:sz w:val="24"/>
      <w:szCs w:val="24"/>
    </w:rPr>
  </w:style>
  <w:style w:type="character" w:customStyle="1" w:styleId="36">
    <w:name w:val="标题 8 字符"/>
    <w:basedOn w:val="23"/>
    <w:link w:val="10"/>
    <w:semiHidden/>
    <w:qFormat/>
    <w:uiPriority w:val="9"/>
    <w:rPr>
      <w:rFonts w:asciiTheme="majorHAnsi" w:hAnsiTheme="majorHAnsi" w:eastAsiaTheme="majorEastAsia" w:cstheme="majorBidi"/>
      <w:sz w:val="24"/>
      <w:szCs w:val="24"/>
    </w:rPr>
  </w:style>
  <w:style w:type="character" w:customStyle="1" w:styleId="37">
    <w:name w:val="标题 9 字符"/>
    <w:basedOn w:val="23"/>
    <w:link w:val="11"/>
    <w:semiHidden/>
    <w:qFormat/>
    <w:uiPriority w:val="9"/>
    <w:rPr>
      <w:rFonts w:asciiTheme="majorHAnsi" w:hAnsiTheme="majorHAnsi" w:eastAsiaTheme="majorEastAsia" w:cstheme="majorBidi"/>
      <w:szCs w:val="21"/>
    </w:rPr>
  </w:style>
  <w:style w:type="character" w:customStyle="1" w:styleId="38">
    <w:name w:val="方案文档格式 Char"/>
    <w:link w:val="39"/>
    <w:qFormat/>
    <w:locked/>
    <w:uiPriority w:val="0"/>
    <w:rPr>
      <w:rFonts w:ascii="宋体" w:hAnsi="宋体"/>
      <w:sz w:val="24"/>
      <w:szCs w:val="24"/>
    </w:rPr>
  </w:style>
  <w:style w:type="paragraph" w:customStyle="1" w:styleId="39">
    <w:name w:val="方案文档格式"/>
    <w:basedOn w:val="1"/>
    <w:link w:val="38"/>
    <w:qFormat/>
    <w:uiPriority w:val="0"/>
    <w:pPr>
      <w:spacing w:line="360" w:lineRule="auto"/>
      <w:ind w:firstLine="420"/>
    </w:pPr>
    <w:rPr>
      <w:rFonts w:ascii="宋体" w:hAnsi="宋体" w:eastAsiaTheme="minorEastAsia"/>
      <w:szCs w:val="24"/>
    </w:rPr>
  </w:style>
  <w:style w:type="paragraph" w:customStyle="1" w:styleId="40">
    <w:name w:val="TOC 标题1"/>
    <w:basedOn w:val="3"/>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1">
    <w:name w:val="列表段落 字符"/>
    <w:link w:val="27"/>
    <w:qFormat/>
    <w:uiPriority w:val="34"/>
    <w:rPr>
      <w:rFonts w:ascii="Times New Roman" w:hAnsi="Times New Roman" w:eastAsia="宋体"/>
      <w:sz w:val="24"/>
    </w:rPr>
  </w:style>
  <w:style w:type="character" w:customStyle="1" w:styleId="42">
    <w:name w:val="页眉 字符"/>
    <w:basedOn w:val="23"/>
    <w:link w:val="16"/>
    <w:qFormat/>
    <w:uiPriority w:val="0"/>
    <w:rPr>
      <w:rFonts w:ascii="Times New Roman" w:hAnsi="Times New Roman" w:eastAsia="宋体"/>
      <w:sz w:val="18"/>
      <w:szCs w:val="18"/>
    </w:rPr>
  </w:style>
  <w:style w:type="character" w:customStyle="1" w:styleId="43">
    <w:name w:val="页脚 字符"/>
    <w:basedOn w:val="23"/>
    <w:link w:val="15"/>
    <w:qFormat/>
    <w:uiPriority w:val="99"/>
    <w:rPr>
      <w:rFonts w:ascii="Times New Roman" w:hAnsi="Times New Roman" w:eastAsia="宋体"/>
      <w:sz w:val="18"/>
      <w:szCs w:val="18"/>
    </w:rPr>
  </w:style>
  <w:style w:type="paragraph" w:customStyle="1" w:styleId="44">
    <w:name w:val="图号"/>
    <w:basedOn w:val="1"/>
    <w:qFormat/>
    <w:uiPriority w:val="0"/>
    <w:pPr>
      <w:widowControl/>
      <w:spacing w:line="360" w:lineRule="auto"/>
      <w:ind w:firstLine="0" w:firstLineChars="0"/>
      <w:jc w:val="center"/>
    </w:pPr>
    <w:rPr>
      <w:rFonts w:ascii="黑体" w:hAnsi="黑体" w:eastAsia="黑体" w:cs="Times New Roman"/>
      <w:szCs w:val="18"/>
    </w:rPr>
  </w:style>
  <w:style w:type="character" w:customStyle="1" w:styleId="45">
    <w:name w:val="批注框文本 字符"/>
    <w:basedOn w:val="23"/>
    <w:link w:val="14"/>
    <w:qFormat/>
    <w:uiPriority w:val="0"/>
    <w:rPr>
      <w:sz w:val="18"/>
      <w:szCs w:val="18"/>
    </w:rPr>
  </w:style>
  <w:style w:type="paragraph" w:customStyle="1" w:styleId="46">
    <w:name w:val="TOC 标题11"/>
    <w:basedOn w:val="3"/>
    <w:next w:val="1"/>
    <w:semiHidden/>
    <w:unhideWhenUsed/>
    <w:qFormat/>
    <w:uiPriority w:val="39"/>
    <w:pPr>
      <w:widowControl/>
      <w:spacing w:before="480" w:after="0" w:line="276" w:lineRule="auto"/>
      <w:ind w:left="414" w:hanging="425"/>
      <w:jc w:val="left"/>
      <w:outlineLvl w:val="9"/>
    </w:pPr>
    <w:rPr>
      <w:rFonts w:asciiTheme="majorHAnsi" w:hAnsiTheme="majorHAnsi" w:eastAsiaTheme="majorEastAsia" w:cstheme="majorBidi"/>
      <w:color w:val="2F5597" w:themeColor="accent1" w:themeShade="BF"/>
      <w:kern w:val="0"/>
      <w:sz w:val="28"/>
      <w:szCs w:val="28"/>
    </w:rPr>
  </w:style>
  <w:style w:type="paragraph" w:customStyle="1" w:styleId="47">
    <w:name w:val="msonormal"/>
    <w:basedOn w:val="1"/>
    <w:qFormat/>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48">
    <w:name w:val="font5"/>
    <w:basedOn w:val="1"/>
    <w:qFormat/>
    <w:uiPriority w:val="0"/>
    <w:pPr>
      <w:widowControl/>
      <w:spacing w:before="100" w:beforeAutospacing="1" w:after="100" w:afterAutospacing="1" w:line="240" w:lineRule="auto"/>
      <w:ind w:firstLine="0" w:firstLineChars="0"/>
      <w:jc w:val="left"/>
    </w:pPr>
    <w:rPr>
      <w:rFonts w:ascii="等线" w:hAnsi="等线" w:eastAsia="等线" w:cs="宋体"/>
      <w:kern w:val="0"/>
      <w:sz w:val="18"/>
      <w:szCs w:val="18"/>
    </w:rPr>
  </w:style>
  <w:style w:type="table" w:customStyle="1" w:styleId="49">
    <w:name w:val="三线表"/>
    <w:basedOn w:val="21"/>
    <w:qFormat/>
    <w:uiPriority w:val="46"/>
    <w:pPr>
      <w:jc w:val="center"/>
    </w:pPr>
    <w:rPr>
      <w:rFonts w:ascii="Times New Roman" w:hAnsi="Times New Roman" w:eastAsia="宋体" w:cs="Times New Roman"/>
    </w:rPr>
    <w:tblPr>
      <w:jc w:val="center"/>
      <w:tblBorders>
        <w:top w:val="single" w:color="auto" w:sz="12" w:space="0"/>
        <w:bottom w:val="single" w:color="auto" w:sz="12" w:space="0"/>
      </w:tblBorders>
    </w:tblPr>
    <w:trPr>
      <w:jc w:val="center"/>
    </w:trPr>
    <w:tcPr>
      <w:vAlign w:val="center"/>
    </w:tcPr>
    <w:tblStylePr w:type="firstRow">
      <w:pPr>
        <w:jc w:val="center"/>
      </w:pPr>
      <w:rPr>
        <w:b/>
        <w:bCs/>
      </w:rPr>
      <w:tcPr>
        <w:tcBorders>
          <w:top w:val="single" w:color="000000" w:themeColor="text1" w:sz="12" w:space="0"/>
          <w:left w:val="nil"/>
          <w:bottom w:val="single" w:color="000000" w:themeColor="text1" w:sz="2" w:space="0"/>
          <w:right w:val="nil"/>
          <w:insideH w:val="nil"/>
          <w:insideV w:val="nil"/>
          <w:tl2br w:val="nil"/>
          <w:tr2bl w:val="nil"/>
        </w:tcBorders>
      </w:tcPr>
    </w:tblStylePr>
    <w:tblStylePr w:type="lastRow">
      <w:rPr>
        <w:b/>
        <w:bCs/>
      </w:rPr>
      <w:tcPr>
        <w:tcBorders>
          <w:top w:val="double" w:color="666666" w:themeColor="text1" w:themeTint="99" w:sz="2" w:space="0"/>
        </w:tcBorders>
      </w:tcPr>
    </w:tblStylePr>
    <w:tblStylePr w:type="firstCol">
      <w:rPr>
        <w:b w:val="0"/>
        <w:bCs/>
      </w:rPr>
    </w:tblStylePr>
    <w:tblStylePr w:type="lastCol">
      <w:rPr>
        <w:b/>
        <w:bCs/>
      </w:rPr>
    </w:tblStylePr>
  </w:style>
  <w:style w:type="character" w:customStyle="1" w:styleId="50">
    <w:name w:val="脚注文本 字符"/>
    <w:basedOn w:val="23"/>
    <w:link w:val="18"/>
    <w:semiHidden/>
    <w:qFormat/>
    <w:uiPriority w:val="99"/>
    <w:rPr>
      <w:rFonts w:ascii="Times New Roman" w:hAnsi="Times New Roman" w:eastAsia="宋体"/>
      <w:sz w:val="18"/>
      <w:szCs w:val="18"/>
    </w:rPr>
  </w:style>
  <w:style w:type="character" w:customStyle="1" w:styleId="51">
    <w:name w:val="Unresolved Mention"/>
    <w:basedOn w:val="2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38.png"/><Relationship Id="rId98" Type="http://schemas.openxmlformats.org/officeDocument/2006/relationships/image" Target="media/image37.png"/><Relationship Id="rId97" Type="http://schemas.openxmlformats.org/officeDocument/2006/relationships/image" Target="media/image36.png"/><Relationship Id="rId96" Type="http://schemas.openxmlformats.org/officeDocument/2006/relationships/image" Target="media/image35.png"/><Relationship Id="rId95" Type="http://schemas.openxmlformats.org/officeDocument/2006/relationships/image" Target="media/image34.png"/><Relationship Id="rId94" Type="http://schemas.openxmlformats.org/officeDocument/2006/relationships/image" Target="media/image33.jpeg"/><Relationship Id="rId93" Type="http://schemas.openxmlformats.org/officeDocument/2006/relationships/image" Target="media/image32.jpeg"/><Relationship Id="rId92" Type="http://schemas.openxmlformats.org/officeDocument/2006/relationships/image" Target="media/image31.jpeg"/><Relationship Id="rId91" Type="http://schemas.openxmlformats.org/officeDocument/2006/relationships/image" Target="media/image30.jpeg"/><Relationship Id="rId90" Type="http://schemas.openxmlformats.org/officeDocument/2006/relationships/chart" Target="charts/chart48.xml"/><Relationship Id="rId9" Type="http://schemas.openxmlformats.org/officeDocument/2006/relationships/footer" Target="footer2.xml"/><Relationship Id="rId89" Type="http://schemas.openxmlformats.org/officeDocument/2006/relationships/image" Target="media/image29.jpeg"/><Relationship Id="rId88" Type="http://schemas.openxmlformats.org/officeDocument/2006/relationships/image" Target="media/image28.png"/><Relationship Id="rId87" Type="http://schemas.openxmlformats.org/officeDocument/2006/relationships/chart" Target="charts/chart47.xml"/><Relationship Id="rId86" Type="http://schemas.openxmlformats.org/officeDocument/2006/relationships/image" Target="media/image27.jpeg"/><Relationship Id="rId85" Type="http://schemas.openxmlformats.org/officeDocument/2006/relationships/image" Target="media/image26.jpeg"/><Relationship Id="rId84" Type="http://schemas.openxmlformats.org/officeDocument/2006/relationships/image" Target="media/image25.jpeg"/><Relationship Id="rId83" Type="http://schemas.openxmlformats.org/officeDocument/2006/relationships/image" Target="media/image24.png"/><Relationship Id="rId82" Type="http://schemas.openxmlformats.org/officeDocument/2006/relationships/chart" Target="charts/chart46.xml"/><Relationship Id="rId81" Type="http://schemas.openxmlformats.org/officeDocument/2006/relationships/chart" Target="charts/chart45.xml"/><Relationship Id="rId80" Type="http://schemas.openxmlformats.org/officeDocument/2006/relationships/image" Target="media/image23.png"/><Relationship Id="rId8" Type="http://schemas.openxmlformats.org/officeDocument/2006/relationships/footer" Target="footer1.xml"/><Relationship Id="rId79" Type="http://schemas.openxmlformats.org/officeDocument/2006/relationships/image" Target="media/image22.png"/><Relationship Id="rId78" Type="http://schemas.openxmlformats.org/officeDocument/2006/relationships/image" Target="media/image21.png"/><Relationship Id="rId77" Type="http://schemas.openxmlformats.org/officeDocument/2006/relationships/image" Target="media/image20.png"/><Relationship Id="rId76" Type="http://schemas.openxmlformats.org/officeDocument/2006/relationships/image" Target="media/image19.png"/><Relationship Id="rId75" Type="http://schemas.openxmlformats.org/officeDocument/2006/relationships/image" Target="media/image18.png"/><Relationship Id="rId74" Type="http://schemas.openxmlformats.org/officeDocument/2006/relationships/image" Target="media/image17.png"/><Relationship Id="rId73" Type="http://schemas.openxmlformats.org/officeDocument/2006/relationships/chart" Target="charts/chart44.xml"/><Relationship Id="rId72" Type="http://schemas.openxmlformats.org/officeDocument/2006/relationships/chart" Target="charts/chart43.xml"/><Relationship Id="rId71" Type="http://schemas.openxmlformats.org/officeDocument/2006/relationships/chart" Target="charts/chart42.xml"/><Relationship Id="rId70" Type="http://schemas.openxmlformats.org/officeDocument/2006/relationships/chart" Target="charts/chart41.xml"/><Relationship Id="rId7" Type="http://schemas.openxmlformats.org/officeDocument/2006/relationships/header" Target="header3.xml"/><Relationship Id="rId69" Type="http://schemas.openxmlformats.org/officeDocument/2006/relationships/chart" Target="charts/chart40.xml"/><Relationship Id="rId68" Type="http://schemas.openxmlformats.org/officeDocument/2006/relationships/chart" Target="charts/chart39.xml"/><Relationship Id="rId67" Type="http://schemas.openxmlformats.org/officeDocument/2006/relationships/chart" Target="charts/chart38.xml"/><Relationship Id="rId66" Type="http://schemas.openxmlformats.org/officeDocument/2006/relationships/chart" Target="charts/chart37.xml"/><Relationship Id="rId65" Type="http://schemas.openxmlformats.org/officeDocument/2006/relationships/chart" Target="charts/chart36.xml"/><Relationship Id="rId64" Type="http://schemas.openxmlformats.org/officeDocument/2006/relationships/chart" Target="charts/chart35.xml"/><Relationship Id="rId63" Type="http://schemas.openxmlformats.org/officeDocument/2006/relationships/chart" Target="charts/chart34.xml"/><Relationship Id="rId62" Type="http://schemas.openxmlformats.org/officeDocument/2006/relationships/chart" Target="charts/chart33.xml"/><Relationship Id="rId61" Type="http://schemas.openxmlformats.org/officeDocument/2006/relationships/chart" Target="charts/chart32.xml"/><Relationship Id="rId60" Type="http://schemas.openxmlformats.org/officeDocument/2006/relationships/chart" Target="charts/chart31.xml"/><Relationship Id="rId6" Type="http://schemas.openxmlformats.org/officeDocument/2006/relationships/header" Target="header2.xml"/><Relationship Id="rId59" Type="http://schemas.openxmlformats.org/officeDocument/2006/relationships/chart" Target="charts/chart30.xml"/><Relationship Id="rId58" Type="http://schemas.openxmlformats.org/officeDocument/2006/relationships/chart" Target="charts/chart29.xml"/><Relationship Id="rId57" Type="http://schemas.openxmlformats.org/officeDocument/2006/relationships/chart" Target="charts/chart28.xml"/><Relationship Id="rId56" Type="http://schemas.openxmlformats.org/officeDocument/2006/relationships/chart" Target="charts/chart27.xml"/><Relationship Id="rId55" Type="http://schemas.openxmlformats.org/officeDocument/2006/relationships/chart" Target="charts/chart26.xml"/><Relationship Id="rId54" Type="http://schemas.openxmlformats.org/officeDocument/2006/relationships/chart" Target="charts/chart25.xml"/><Relationship Id="rId53" Type="http://schemas.openxmlformats.org/officeDocument/2006/relationships/chart" Target="charts/chart24.xml"/><Relationship Id="rId52" Type="http://schemas.openxmlformats.org/officeDocument/2006/relationships/chart" Target="charts/chart23.xml"/><Relationship Id="rId51" Type="http://schemas.openxmlformats.org/officeDocument/2006/relationships/chart" Target="charts/chart22.xml"/><Relationship Id="rId50" Type="http://schemas.openxmlformats.org/officeDocument/2006/relationships/chart" Target="charts/chart21.xml"/><Relationship Id="rId5" Type="http://schemas.openxmlformats.org/officeDocument/2006/relationships/header" Target="header1.xml"/><Relationship Id="rId49" Type="http://schemas.openxmlformats.org/officeDocument/2006/relationships/chart" Target="charts/chart20.xml"/><Relationship Id="rId48" Type="http://schemas.openxmlformats.org/officeDocument/2006/relationships/chart" Target="charts/chart19.xml"/><Relationship Id="rId47" Type="http://schemas.openxmlformats.org/officeDocument/2006/relationships/chart" Target="charts/chart18.xml"/><Relationship Id="rId46" Type="http://schemas.openxmlformats.org/officeDocument/2006/relationships/chart" Target="charts/chart17.xml"/><Relationship Id="rId45" Type="http://schemas.openxmlformats.org/officeDocument/2006/relationships/chart" Target="charts/chart16.xml"/><Relationship Id="rId44" Type="http://schemas.openxmlformats.org/officeDocument/2006/relationships/chart" Target="charts/chart15.xml"/><Relationship Id="rId43" Type="http://schemas.openxmlformats.org/officeDocument/2006/relationships/chart" Target="charts/chart14.xml"/><Relationship Id="rId42" Type="http://schemas.openxmlformats.org/officeDocument/2006/relationships/chart" Target="charts/chart13.xml"/><Relationship Id="rId41" Type="http://schemas.openxmlformats.org/officeDocument/2006/relationships/chart" Target="charts/chart12.xml"/><Relationship Id="rId40" Type="http://schemas.openxmlformats.org/officeDocument/2006/relationships/chart" Target="charts/chart11.xml"/><Relationship Id="rId4" Type="http://schemas.openxmlformats.org/officeDocument/2006/relationships/endnotes" Target="endnotes.xml"/><Relationship Id="rId39" Type="http://schemas.openxmlformats.org/officeDocument/2006/relationships/chart" Target="charts/chart10.xml"/><Relationship Id="rId38" Type="http://schemas.openxmlformats.org/officeDocument/2006/relationships/chart" Target="charts/chart9.xml"/><Relationship Id="rId37" Type="http://schemas.openxmlformats.org/officeDocument/2006/relationships/chart" Target="charts/chart8.xml"/><Relationship Id="rId36" Type="http://schemas.openxmlformats.org/officeDocument/2006/relationships/chart" Target="charts/chart7.xml"/><Relationship Id="rId35" Type="http://schemas.openxmlformats.org/officeDocument/2006/relationships/image" Target="media/image16.png"/><Relationship Id="rId34" Type="http://schemas.openxmlformats.org/officeDocument/2006/relationships/chart" Target="charts/chart6.xml"/><Relationship Id="rId33" Type="http://schemas.openxmlformats.org/officeDocument/2006/relationships/chart" Target="charts/chart5.xml"/><Relationship Id="rId32" Type="http://schemas.openxmlformats.org/officeDocument/2006/relationships/chart" Target="charts/chart4.xml"/><Relationship Id="rId31" Type="http://schemas.openxmlformats.org/officeDocument/2006/relationships/chart" Target="charts/chart3.xml"/><Relationship Id="rId30" Type="http://schemas.openxmlformats.org/officeDocument/2006/relationships/chart" Target="charts/chart2.xml"/><Relationship Id="rId3" Type="http://schemas.openxmlformats.org/officeDocument/2006/relationships/footnotes" Target="footnotes.xml"/><Relationship Id="rId29" Type="http://schemas.openxmlformats.org/officeDocument/2006/relationships/chart" Target="charts/chart1.xml"/><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emf"/><Relationship Id="rId24" Type="http://schemas.openxmlformats.org/officeDocument/2006/relationships/oleObject" Target="embeddings/oleObject2.bin"/><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1.bin"/><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2" Type="http://schemas.openxmlformats.org/officeDocument/2006/relationships/fontTable" Target="fontTable.xml"/><Relationship Id="rId141" Type="http://schemas.openxmlformats.org/officeDocument/2006/relationships/customXml" Target="../customXml/item2.xml"/><Relationship Id="rId140" Type="http://schemas.openxmlformats.org/officeDocument/2006/relationships/numbering" Target="numbering.xml"/><Relationship Id="rId14" Type="http://schemas.openxmlformats.org/officeDocument/2006/relationships/image" Target="media/image3.png"/><Relationship Id="rId139" Type="http://schemas.openxmlformats.org/officeDocument/2006/relationships/customXml" Target="../customXml/item1.xml"/><Relationship Id="rId138" Type="http://schemas.openxmlformats.org/officeDocument/2006/relationships/image" Target="media/image58.png"/><Relationship Id="rId137" Type="http://schemas.openxmlformats.org/officeDocument/2006/relationships/image" Target="media/image57.png"/><Relationship Id="rId136" Type="http://schemas.openxmlformats.org/officeDocument/2006/relationships/chart" Target="charts/chart67.xml"/><Relationship Id="rId135" Type="http://schemas.openxmlformats.org/officeDocument/2006/relationships/chart" Target="charts/chart66.xml"/><Relationship Id="rId134" Type="http://schemas.openxmlformats.org/officeDocument/2006/relationships/chart" Target="charts/chart65.xml"/><Relationship Id="rId133" Type="http://schemas.openxmlformats.org/officeDocument/2006/relationships/chart" Target="charts/chart64.xml"/><Relationship Id="rId132" Type="http://schemas.openxmlformats.org/officeDocument/2006/relationships/chart" Target="charts/chart63.xml"/><Relationship Id="rId131" Type="http://schemas.openxmlformats.org/officeDocument/2006/relationships/chart" Target="charts/chart62.xml"/><Relationship Id="rId130" Type="http://schemas.openxmlformats.org/officeDocument/2006/relationships/chart" Target="charts/chart61.xml"/><Relationship Id="rId13" Type="http://schemas.openxmlformats.org/officeDocument/2006/relationships/image" Target="media/image2.png"/><Relationship Id="rId129" Type="http://schemas.openxmlformats.org/officeDocument/2006/relationships/chart" Target="charts/chart60.xml"/><Relationship Id="rId128" Type="http://schemas.openxmlformats.org/officeDocument/2006/relationships/chart" Target="charts/chart59.xml"/><Relationship Id="rId127" Type="http://schemas.openxmlformats.org/officeDocument/2006/relationships/chart" Target="charts/chart58.xml"/><Relationship Id="rId126" Type="http://schemas.openxmlformats.org/officeDocument/2006/relationships/image" Target="media/image56.png"/><Relationship Id="rId125" Type="http://schemas.openxmlformats.org/officeDocument/2006/relationships/image" Target="media/image55.png"/><Relationship Id="rId124" Type="http://schemas.openxmlformats.org/officeDocument/2006/relationships/image" Target="media/image54.png"/><Relationship Id="rId123" Type="http://schemas.openxmlformats.org/officeDocument/2006/relationships/image" Target="media/image53.png"/><Relationship Id="rId122" Type="http://schemas.openxmlformats.org/officeDocument/2006/relationships/chart" Target="charts/chart57.xml"/><Relationship Id="rId121" Type="http://schemas.openxmlformats.org/officeDocument/2006/relationships/chart" Target="charts/chart56.xml"/><Relationship Id="rId120" Type="http://schemas.openxmlformats.org/officeDocument/2006/relationships/chart" Target="charts/chart55.xml"/><Relationship Id="rId12" Type="http://schemas.openxmlformats.org/officeDocument/2006/relationships/image" Target="media/image1.png"/><Relationship Id="rId119" Type="http://schemas.openxmlformats.org/officeDocument/2006/relationships/chart" Target="charts/chart54.xml"/><Relationship Id="rId118" Type="http://schemas.openxmlformats.org/officeDocument/2006/relationships/chart" Target="charts/chart53.xml"/><Relationship Id="rId117" Type="http://schemas.openxmlformats.org/officeDocument/2006/relationships/image" Target="media/image52.png"/><Relationship Id="rId116" Type="http://schemas.openxmlformats.org/officeDocument/2006/relationships/image" Target="media/image51.png"/><Relationship Id="rId115" Type="http://schemas.openxmlformats.org/officeDocument/2006/relationships/image" Target="media/image50.png"/><Relationship Id="rId114" Type="http://schemas.openxmlformats.org/officeDocument/2006/relationships/image" Target="media/image49.png"/><Relationship Id="rId113" Type="http://schemas.openxmlformats.org/officeDocument/2006/relationships/image" Target="media/image48.png"/><Relationship Id="rId112" Type="http://schemas.openxmlformats.org/officeDocument/2006/relationships/image" Target="media/image47.png"/><Relationship Id="rId111" Type="http://schemas.openxmlformats.org/officeDocument/2006/relationships/chart" Target="charts/chart52.xml"/><Relationship Id="rId110" Type="http://schemas.openxmlformats.org/officeDocument/2006/relationships/chart" Target="charts/chart51.xml"/><Relationship Id="rId11" Type="http://schemas.openxmlformats.org/officeDocument/2006/relationships/theme" Target="theme/theme1.xml"/><Relationship Id="rId109" Type="http://schemas.openxmlformats.org/officeDocument/2006/relationships/chart" Target="charts/chart50.xml"/><Relationship Id="rId108" Type="http://schemas.openxmlformats.org/officeDocument/2006/relationships/chart" Target="charts/chart49.xml"/><Relationship Id="rId107" Type="http://schemas.openxmlformats.org/officeDocument/2006/relationships/image" Target="media/image46.png"/><Relationship Id="rId106" Type="http://schemas.openxmlformats.org/officeDocument/2006/relationships/image" Target="media/image45.png"/><Relationship Id="rId105" Type="http://schemas.openxmlformats.org/officeDocument/2006/relationships/image" Target="media/image44.png"/><Relationship Id="rId104" Type="http://schemas.openxmlformats.org/officeDocument/2006/relationships/image" Target="media/image43.png"/><Relationship Id="rId103" Type="http://schemas.openxmlformats.org/officeDocument/2006/relationships/image" Target="media/image42.png"/><Relationship Id="rId102" Type="http://schemas.openxmlformats.org/officeDocument/2006/relationships/image" Target="media/image41.png"/><Relationship Id="rId101" Type="http://schemas.openxmlformats.org/officeDocument/2006/relationships/image" Target="media/image40.png"/><Relationship Id="rId100" Type="http://schemas.openxmlformats.org/officeDocument/2006/relationships/image" Target="media/image39.png"/><Relationship Id="rId10" Type="http://schemas.openxmlformats.org/officeDocument/2006/relationships/footer" Target="footer3.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H:\working\&#36712;&#36947;&#20132;&#36890;&#22823;&#25968;&#25454;&#35843;&#26597;\&#25968;&#25454;&#31293;&#26680;\20221228&#31532;&#20108;&#27425;&#31227;&#21160;&#20132;&#20184;&#25991;&#20214;\21.&#36890;&#21220;&#20986;&#34892;&#36712;&#36947;&#20132;&#36890;&#36827;&#31449;&#21069;&#29305;&#24449;.xlsx.csv" TargetMode="External"/></Relationships>
</file>

<file path=word/charts/_rels/chart10.xml.rels><?xml version="1.0" encoding="UTF-8" standalone="yes"?>
<Relationships xmlns="http://schemas.openxmlformats.org/package/2006/relationships"><Relationship Id="rId3" Type="http://schemas.microsoft.com/office/2011/relationships/chartColorStyle" Target="colors15.xml"/><Relationship Id="rId2" Type="http://schemas.microsoft.com/office/2011/relationships/chartStyle" Target="style15.xml"/><Relationship Id="rId1" Type="http://schemas.openxmlformats.org/officeDocument/2006/relationships/oleObject" Target="file:///H:\working\&#36712;&#36947;&#20132;&#36890;&#22823;&#25968;&#25454;&#35843;&#26597;\&#25968;&#25454;&#31293;&#26680;\20221228&#31532;&#20108;&#27425;&#31227;&#21160;&#20132;&#20184;&#25991;&#20214;\24.&#38750;&#36890;&#21220;&#20986;&#34892;&#36712;&#36947;&#20132;&#36890;&#36827;&#31449;&#21069;&#23458;&#27969;&#31038;&#21306;&#26469;&#28304;.xlsx.csv" TargetMode="External"/></Relationships>
</file>

<file path=word/charts/_rels/chart11.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H:\working\&#36712;&#36947;&#20132;&#36890;&#22823;&#25968;&#25454;&#35843;&#26597;\&#25968;&#25454;&#31293;&#26680;\20221228&#31532;&#20108;&#27425;&#31227;&#21160;&#20132;&#20184;&#25991;&#20214;\22.&#36890;&#21220;&#20986;&#34892;&#36712;&#36947;&#20132;&#36890;&#36827;&#31449;&#21069;&#23458;&#27969;&#31038;&#21306;&#26469;&#28304;.xlsx.csv" TargetMode="External"/></Relationships>
</file>

<file path=word/charts/_rels/chart12.xml.rels><?xml version="1.0" encoding="UTF-8" standalone="yes"?>
<Relationships xmlns="http://schemas.openxmlformats.org/package/2006/relationships"><Relationship Id="rId3" Type="http://schemas.microsoft.com/office/2011/relationships/chartColorStyle" Target="colors22.xml"/><Relationship Id="rId2" Type="http://schemas.microsoft.com/office/2011/relationships/chartStyle" Target="style22.xml"/><Relationship Id="rId1" Type="http://schemas.openxmlformats.org/officeDocument/2006/relationships/oleObject" Target="file:///H:\working\&#36712;&#36947;&#20132;&#36890;&#22823;&#25968;&#25454;&#35843;&#26597;\&#25968;&#25454;&#31293;&#26680;\20221228&#31532;&#20108;&#27425;&#31227;&#21160;&#20132;&#20184;&#25991;&#20214;\24.&#38750;&#36890;&#21220;&#20986;&#34892;&#36712;&#36947;&#20132;&#36890;&#36827;&#31449;&#21069;&#23458;&#27969;&#31038;&#21306;&#26469;&#28304;.xlsx.csv" TargetMode="External"/></Relationships>
</file>

<file path=word/charts/_rels/chart13.xml.rels><?xml version="1.0" encoding="UTF-8" standalone="yes"?>
<Relationships xmlns="http://schemas.openxmlformats.org/package/2006/relationships"><Relationship Id="rId3" Type="http://schemas.microsoft.com/office/2011/relationships/chartColorStyle" Target="colors23.xml"/><Relationship Id="rId2" Type="http://schemas.microsoft.com/office/2011/relationships/chartStyle" Target="style23.xml"/><Relationship Id="rId1" Type="http://schemas.openxmlformats.org/officeDocument/2006/relationships/oleObject" Target="file:///H:\working\&#36712;&#36947;&#20132;&#36890;&#22823;&#25968;&#25454;&#35843;&#26597;\&#25968;&#25454;&#31293;&#26680;\20221228&#31532;&#20108;&#27425;&#31227;&#21160;&#20132;&#20184;&#25991;&#20214;\22.&#36890;&#21220;&#20986;&#34892;&#36712;&#36947;&#20132;&#36890;&#36827;&#31449;&#21069;&#23458;&#27969;&#31038;&#21306;&#26469;&#28304;.xlsx.csv" TargetMode="External"/></Relationships>
</file>

<file path=word/charts/_rels/chart14.xml.rels><?xml version="1.0" encoding="UTF-8" standalone="yes"?>
<Relationships xmlns="http://schemas.openxmlformats.org/package/2006/relationships"><Relationship Id="rId3" Type="http://schemas.microsoft.com/office/2011/relationships/chartColorStyle" Target="colors30.xml"/><Relationship Id="rId2" Type="http://schemas.microsoft.com/office/2011/relationships/chartStyle" Target="style30.xml"/><Relationship Id="rId1" Type="http://schemas.openxmlformats.org/officeDocument/2006/relationships/oleObject" Target="file:///H:\working\&#36712;&#36947;&#20132;&#36890;&#22823;&#25968;&#25454;&#35843;&#26597;\&#25968;&#25454;&#31293;&#26680;\20221228&#31532;&#20108;&#27425;&#31227;&#21160;&#20132;&#20184;&#25991;&#20214;\24.&#38750;&#36890;&#21220;&#20986;&#34892;&#36712;&#36947;&#20132;&#36890;&#36827;&#31449;&#21069;&#23458;&#27969;&#31038;&#21306;&#26469;&#28304;.xlsx.csv" TargetMode="External"/></Relationships>
</file>

<file path=word/charts/_rels/chart15.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5.&#24037;&#20316;&#26085;&#36890;&#21220;&#20986;&#34892;&#19988;&#21547;&#36712;&#36947;&#20132;&#36890;&#25972;&#20307;&#29305;&#24449;.xlsx" TargetMode="External"/></Relationships>
</file>

<file path=word/charts/_rels/chart16.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7.&#24037;&#20316;&#26085;&#36890;&#21220;&#20986;&#34892;&#19988;&#19981;&#21547;&#36712;&#36947;&#20132;&#36890;&#25972;&#20307;&#29305;&#24449;.xlsx" TargetMode="External"/></Relationships>
</file>

<file path=word/charts/_rels/chart17.xml.rels><?xml version="1.0" encoding="UTF-8" standalone="yes"?>
<Relationships xmlns="http://schemas.openxmlformats.org/package/2006/relationships"><Relationship Id="rId3" Type="http://schemas.microsoft.com/office/2011/relationships/chartColorStyle" Target="colors33.xml"/><Relationship Id="rId2" Type="http://schemas.microsoft.com/office/2011/relationships/chartStyle" Target="style33.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5.&#24037;&#20316;&#26085;&#36890;&#21220;&#20986;&#34892;&#19988;&#21547;&#36712;&#36947;&#20132;&#36890;&#25972;&#20307;&#29305;&#24449;.xlsx" TargetMode="External"/></Relationships>
</file>

<file path=word/charts/_rels/chart18.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7.&#24037;&#20316;&#26085;&#36890;&#21220;&#20986;&#34892;&#19988;&#19981;&#21547;&#36712;&#36947;&#20132;&#36890;&#25972;&#20307;&#29305;&#24449;.xlsx" TargetMode="External"/></Relationships>
</file>

<file path=word/charts/_rels/chart19.xml.rels><?xml version="1.0" encoding="UTF-8" standalone="yes"?>
<Relationships xmlns="http://schemas.openxmlformats.org/package/2006/relationships"><Relationship Id="rId3" Type="http://schemas.microsoft.com/office/2011/relationships/chartColorStyle" Target="colors35.xml"/><Relationship Id="rId2" Type="http://schemas.microsoft.com/office/2011/relationships/chartStyle" Target="style35.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5.&#24037;&#20316;&#26085;&#36890;&#21220;&#20986;&#34892;&#19988;&#21547;&#36712;&#36947;&#20132;&#36890;&#25972;&#20307;&#29305;&#24449;.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H:\working\&#36712;&#36947;&#20132;&#36890;&#22823;&#25968;&#25454;&#35843;&#26597;\&#25968;&#25454;&#31293;&#26680;\20221228&#31532;&#20108;&#27425;&#31227;&#21160;&#20132;&#20184;&#25991;&#20214;\23.&#38750;&#36890;&#21220;&#20986;&#34892;&#36712;&#36947;&#20132;&#36890;&#36827;&#31449;&#21069;&#29305;&#24449;.xlsx.csv" TargetMode="External"/></Relationships>
</file>

<file path=word/charts/_rels/chart20.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7.&#24037;&#20316;&#26085;&#36890;&#21220;&#20986;&#34892;&#19988;&#19981;&#21547;&#36712;&#36947;&#20132;&#36890;&#25972;&#20307;&#29305;&#24449;.xlsx" TargetMode="External"/></Relationships>
</file>

<file path=word/charts/_rels/chart21.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9.&#20241;&#24687;&#26085;&#20241;&#38386;&#28040;&#36153;&#20986;&#34892;&#19988;&#21547;&#36712;&#36947;&#20132;&#36890;&#25972;&#20307;&#29305;&#24449;.xlsx" TargetMode="External"/></Relationships>
</file>

<file path=word/charts/_rels/chart22.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1.&#20241;&#24687;&#26085;&#20241;&#38386;&#28040;&#36153;&#20986;&#34892;&#19981;&#21547;&#36712;&#36947;&#20132;&#36890;&#25972;&#20307;&#29305;&#24449;.xlsx" TargetMode="External"/></Relationships>
</file>

<file path=word/charts/_rels/chart23.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9.&#20241;&#24687;&#26085;&#20241;&#38386;&#28040;&#36153;&#20986;&#34892;&#19988;&#21547;&#36712;&#36947;&#20132;&#36890;&#25972;&#20307;&#29305;&#24449;.xlsx" TargetMode="External"/></Relationships>
</file>

<file path=word/charts/_rels/chart24.xml.rels><?xml version="1.0" encoding="UTF-8" standalone="yes"?>
<Relationships xmlns="http://schemas.openxmlformats.org/package/2006/relationships"><Relationship Id="rId3" Type="http://schemas.microsoft.com/office/2011/relationships/chartColorStyle" Target="colors19.xml"/><Relationship Id="rId2" Type="http://schemas.microsoft.com/office/2011/relationships/chartStyle" Target="style19.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1.&#20241;&#24687;&#26085;&#20241;&#38386;&#28040;&#36153;&#20986;&#34892;&#19981;&#21547;&#36712;&#36947;&#20132;&#36890;&#25972;&#20307;&#29305;&#24449;.xlsx" TargetMode="External"/></Relationships>
</file>

<file path=word/charts/_rels/chart25.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9.&#20241;&#24687;&#26085;&#20241;&#38386;&#28040;&#36153;&#20986;&#34892;&#19988;&#21547;&#36712;&#36947;&#20132;&#36890;&#25972;&#20307;&#29305;&#24449;.xlsx" TargetMode="External"/></Relationships>
</file>

<file path=word/charts/_rels/chart26.xml.rels><?xml version="1.0" encoding="UTF-8" standalone="yes"?>
<Relationships xmlns="http://schemas.openxmlformats.org/package/2006/relationships"><Relationship Id="rId3" Type="http://schemas.microsoft.com/office/2011/relationships/chartColorStyle" Target="colors21.xml"/><Relationship Id="rId2" Type="http://schemas.microsoft.com/office/2011/relationships/chartStyle" Target="style21.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1.&#20241;&#24687;&#26085;&#20241;&#38386;&#28040;&#36153;&#20986;&#34892;&#19981;&#21547;&#36712;&#36947;&#20132;&#36890;&#25972;&#20307;&#29305;&#24449;.xlsx" TargetMode="External"/></Relationships>
</file>

<file path=word/charts/_rels/chart27.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3.&#24037;&#20316;&#26085;&#36890;&#21220;&#20986;&#34892;&#19988;&#21547;&#36712;&#36947;&#20132;&#36890;&#25351;&#23450;&#29305;&#24449;.xlsx" TargetMode="External"/></Relationships>
</file>

<file path=word/charts/_rels/chart28.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5.&#20241;&#24687;&#26085;&#20241;&#38386;&#28040;&#36153;&#20986;&#34892;&#19988;&#21547;&#36712;&#36947;&#20132;&#36890;&#25351;&#23450;&#29305;&#24449;.xlsx" TargetMode="External"/></Relationships>
</file>

<file path=word/charts/_rels/chart29.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3.&#24037;&#20316;&#26085;&#36890;&#21220;&#20986;&#34892;&#19988;&#21547;&#36712;&#36947;&#20132;&#36890;&#25351;&#23450;&#29305;&#24449;.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H:\working\&#36712;&#36947;&#20132;&#36890;&#22823;&#25968;&#25454;&#35843;&#26597;\&#25968;&#25454;&#31293;&#26680;\20221228&#31532;&#20108;&#27425;&#31227;&#21160;&#20132;&#20184;&#25991;&#20214;\21.&#36890;&#21220;&#20986;&#34892;&#36712;&#36947;&#20132;&#36890;&#36827;&#31449;&#21069;&#29305;&#24449;.xlsx.csv" TargetMode="External"/></Relationships>
</file>

<file path=word/charts/_rels/chart30.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5.&#20241;&#24687;&#26085;&#20241;&#38386;&#28040;&#36153;&#20986;&#34892;&#19988;&#21547;&#36712;&#36947;&#20132;&#36890;&#25351;&#23450;&#29305;&#24449;.xlsx" TargetMode="External"/></Relationships>
</file>

<file path=word/charts/_rels/chart31.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3.&#24037;&#20316;&#26085;&#36890;&#21220;&#20986;&#34892;&#19988;&#21547;&#36712;&#36947;&#20132;&#36890;&#25351;&#23450;&#29305;&#24449;.xlsx" TargetMode="External"/></Relationships>
</file>

<file path=word/charts/_rels/chart32.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5.&#20241;&#24687;&#26085;&#20241;&#38386;&#28040;&#36153;&#20986;&#34892;&#19988;&#21547;&#36712;&#36947;&#20132;&#36890;&#25351;&#23450;&#29305;&#24449;.xlsx" TargetMode="External"/></Relationships>
</file>

<file path=word/charts/_rels/chart33.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5.&#24037;&#20316;&#26085;&#36890;&#21220;&#20986;&#34892;&#19988;&#21547;&#36712;&#36947;&#20132;&#36890;&#25972;&#20307;&#29305;&#24449;.xlsx" TargetMode="External"/></Relationships>
</file>

<file path=word/charts/_rels/chart34.xml.rels><?xml version="1.0" encoding="UTF-8" standalone="yes"?>
<Relationships xmlns="http://schemas.openxmlformats.org/package/2006/relationships"><Relationship Id="rId3" Type="http://schemas.microsoft.com/office/2011/relationships/chartColorStyle" Target="colors26.xml"/><Relationship Id="rId2" Type="http://schemas.microsoft.com/office/2011/relationships/chartStyle" Target="style26.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9.&#20241;&#24687;&#26085;&#20241;&#38386;&#28040;&#36153;&#20986;&#34892;&#19988;&#21547;&#36712;&#36947;&#20132;&#36890;&#25972;&#20307;&#29305;&#24449;.xlsx" TargetMode="External"/></Relationships>
</file>

<file path=word/charts/_rels/chart35.xml.rels><?xml version="1.0" encoding="UTF-8" standalone="yes"?>
<Relationships xmlns="http://schemas.openxmlformats.org/package/2006/relationships"><Relationship Id="rId3" Type="http://schemas.microsoft.com/office/2011/relationships/chartColorStyle" Target="colors27.xml"/><Relationship Id="rId2" Type="http://schemas.microsoft.com/office/2011/relationships/chartStyle" Target="style27.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5.&#24037;&#20316;&#26085;&#36890;&#21220;&#20986;&#34892;&#19988;&#21547;&#36712;&#36947;&#20132;&#36890;&#25972;&#20307;&#29305;&#24449;.xlsx" TargetMode="External"/></Relationships>
</file>

<file path=word/charts/_rels/chart36.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9.&#20241;&#24687;&#26085;&#20241;&#38386;&#28040;&#36153;&#20986;&#34892;&#19988;&#21547;&#36712;&#36947;&#20132;&#36890;&#25972;&#20307;&#29305;&#24449;.xlsx" TargetMode="External"/></Relationships>
</file>

<file path=word/charts/_rels/chart37.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5.&#24037;&#20316;&#26085;&#36890;&#21220;&#20986;&#34892;&#19988;&#21547;&#36712;&#36947;&#20132;&#36890;&#25972;&#20307;&#29305;&#24449;.xlsx" TargetMode="External"/></Relationships>
</file>

<file path=word/charts/_rels/chart38.xml.rels><?xml version="1.0" encoding="UTF-8" standalone="yes"?>
<Relationships xmlns="http://schemas.openxmlformats.org/package/2006/relationships"><Relationship Id="rId3" Type="http://schemas.microsoft.com/office/2011/relationships/chartColorStyle" Target="colors32.xml"/><Relationship Id="rId2" Type="http://schemas.microsoft.com/office/2011/relationships/chartStyle" Target="style32.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9.&#20241;&#24687;&#26085;&#20241;&#38386;&#28040;&#36153;&#20986;&#34892;&#19988;&#21547;&#36712;&#36947;&#20132;&#36890;&#25972;&#20307;&#29305;&#24449;.xlsx" TargetMode="External"/></Relationships>
</file>

<file path=word/charts/_rels/chart39.xml.rels><?xml version="1.0" encoding="UTF-8" standalone="yes"?>
<Relationships xmlns="http://schemas.openxmlformats.org/package/2006/relationships"><Relationship Id="rId3" Type="http://schemas.microsoft.com/office/2011/relationships/chartColorStyle" Target="colors57.xml"/><Relationship Id="rId2" Type="http://schemas.microsoft.com/office/2011/relationships/chartStyle" Target="style57.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7.&#24037;&#20316;&#26085;&#36890;&#21220;&#20986;&#34892;&#19988;&#19981;&#21547;&#36712;&#36947;&#20132;&#36890;&#25972;&#20307;&#29305;&#24449;.xlsx"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H:\working\&#36712;&#36947;&#20132;&#36890;&#22823;&#25968;&#25454;&#35843;&#26597;\&#25968;&#25454;&#31293;&#26680;\20221228&#31532;&#20108;&#27425;&#31227;&#21160;&#20132;&#20184;&#25991;&#20214;\23.&#38750;&#36890;&#21220;&#20986;&#34892;&#36712;&#36947;&#20132;&#36890;&#36827;&#31449;&#21069;&#29305;&#24449;.xlsx.csv" TargetMode="External"/></Relationships>
</file>

<file path=word/charts/_rels/chart40.xml.rels><?xml version="1.0" encoding="UTF-8" standalone="yes"?>
<Relationships xmlns="http://schemas.openxmlformats.org/package/2006/relationships"><Relationship Id="rId3" Type="http://schemas.microsoft.com/office/2011/relationships/chartColorStyle" Target="colors49.xml"/><Relationship Id="rId2" Type="http://schemas.microsoft.com/office/2011/relationships/chartStyle" Target="style49.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1.&#20241;&#24687;&#26085;&#20241;&#38386;&#28040;&#36153;&#20986;&#34892;&#19981;&#21547;&#36712;&#36947;&#20132;&#36890;&#25972;&#20307;&#29305;&#24449;.xlsx" TargetMode="External"/></Relationships>
</file>

<file path=word/charts/_rels/chart41.xml.rels><?xml version="1.0" encoding="UTF-8" standalone="yes"?>
<Relationships xmlns="http://schemas.openxmlformats.org/package/2006/relationships"><Relationship Id="rId3" Type="http://schemas.microsoft.com/office/2011/relationships/chartColorStyle" Target="colors60.xml"/><Relationship Id="rId2" Type="http://schemas.microsoft.com/office/2011/relationships/chartStyle" Target="style60.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7.&#24037;&#20316;&#26085;&#36890;&#21220;&#20986;&#34892;&#19988;&#19981;&#21547;&#36712;&#36947;&#20132;&#36890;&#25972;&#20307;&#29305;&#24449;.xlsx" TargetMode="External"/></Relationships>
</file>

<file path=word/charts/_rels/chart42.xml.rels><?xml version="1.0" encoding="UTF-8" standalone="yes"?>
<Relationships xmlns="http://schemas.openxmlformats.org/package/2006/relationships"><Relationship Id="rId3" Type="http://schemas.microsoft.com/office/2011/relationships/chartColorStyle" Target="colors43.xml"/><Relationship Id="rId2" Type="http://schemas.microsoft.com/office/2011/relationships/chartStyle" Target="style43.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1.&#20241;&#24687;&#26085;&#20241;&#38386;&#28040;&#36153;&#20986;&#34892;&#19981;&#21547;&#36712;&#36947;&#20132;&#36890;&#25972;&#20307;&#29305;&#24449;.xlsx" TargetMode="External"/></Relationships>
</file>

<file path=word/charts/_rels/chart43.xml.rels><?xml version="1.0" encoding="UTF-8" standalone="yes"?>
<Relationships xmlns="http://schemas.openxmlformats.org/package/2006/relationships"><Relationship Id="rId3" Type="http://schemas.microsoft.com/office/2011/relationships/chartColorStyle" Target="colors58.xml"/><Relationship Id="rId2" Type="http://schemas.microsoft.com/office/2011/relationships/chartStyle" Target="style58.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7.&#24037;&#20316;&#26085;&#36890;&#21220;&#20986;&#34892;&#19988;&#19981;&#21547;&#36712;&#36947;&#20132;&#36890;&#25972;&#20307;&#29305;&#24449;.xlsx" TargetMode="External"/></Relationships>
</file>

<file path=word/charts/_rels/chart44.xml.rels><?xml version="1.0" encoding="UTF-8" standalone="yes"?>
<Relationships xmlns="http://schemas.openxmlformats.org/package/2006/relationships"><Relationship Id="rId3" Type="http://schemas.microsoft.com/office/2011/relationships/chartColorStyle" Target="colors48.xml"/><Relationship Id="rId2" Type="http://schemas.microsoft.com/office/2011/relationships/chartStyle" Target="style48.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1.&#20241;&#24687;&#26085;&#20241;&#38386;&#28040;&#36153;&#20986;&#34892;&#19981;&#21547;&#36712;&#36947;&#20132;&#36890;&#25972;&#20307;&#29305;&#24449;.xlsx" TargetMode="External"/></Relationships>
</file>

<file path=word/charts/_rels/chart45.xml.rels><?xml version="1.0" encoding="UTF-8" standalone="yes"?>
<Relationships xmlns="http://schemas.openxmlformats.org/package/2006/relationships"><Relationship Id="rId4" Type="http://schemas.microsoft.com/office/2011/relationships/chartColorStyle" Target="colors65.xml"/><Relationship Id="rId3" Type="http://schemas.microsoft.com/office/2011/relationships/chartStyle" Target="style65.xml"/><Relationship Id="rId2" Type="http://schemas.openxmlformats.org/officeDocument/2006/relationships/themeOverride" Target="../theme/themeOverride1.xml"/><Relationship Id="rId1" Type="http://schemas.openxmlformats.org/officeDocument/2006/relationships/oleObject" Target="../embeddings/oleObject3.bin"/></Relationships>
</file>

<file path=word/charts/_rels/chart46.xml.rels><?xml version="1.0" encoding="UTF-8" standalone="yes"?>
<Relationships xmlns="http://schemas.openxmlformats.org/package/2006/relationships"><Relationship Id="rId3" Type="http://schemas.microsoft.com/office/2011/relationships/chartColorStyle" Target="colors64.xml"/><Relationship Id="rId2" Type="http://schemas.microsoft.com/office/2011/relationships/chartStyle" Target="style64.xml"/><Relationship Id="rId1" Type="http://schemas.openxmlformats.org/officeDocument/2006/relationships/oleObject" Target="file:///H:\&#20020;&#26102;\20221214&#24037;&#20316;&#20154;&#21475;.csv" TargetMode="External"/></Relationships>
</file>

<file path=word/charts/_rels/chart47.xml.rels><?xml version="1.0" encoding="UTF-8" standalone="yes"?>
<Relationships xmlns="http://schemas.openxmlformats.org/package/2006/relationships"><Relationship Id="rId3" Type="http://schemas.microsoft.com/office/2011/relationships/chartColorStyle" Target="colors59.xml"/><Relationship Id="rId2" Type="http://schemas.microsoft.com/office/2011/relationships/chartStyle" Target="style59.xml"/><Relationship Id="rId1" Type="http://schemas.openxmlformats.org/officeDocument/2006/relationships/oleObject" Target="file:///C:\Users\witsky\Desktop\&#23621;&#20303;&#20154;&#21475;&#21644;&#19971;&#26222;&#25968;&#25454;&#23545;&#27604;.xlsx" TargetMode="External"/></Relationships>
</file>

<file path=word/charts/_rels/chart48.xml.rels><?xml version="1.0" encoding="UTF-8" standalone="yes"?>
<Relationships xmlns="http://schemas.openxmlformats.org/package/2006/relationships"><Relationship Id="rId3" Type="http://schemas.microsoft.com/office/2011/relationships/chartColorStyle" Target="colors52.xml"/><Relationship Id="rId2" Type="http://schemas.microsoft.com/office/2011/relationships/chartStyle" Target="style52.xml"/><Relationship Id="rId1" Type="http://schemas.openxmlformats.org/officeDocument/2006/relationships/oleObject" Target="file:///C:\Users\witsky\Desktop\&#23621;&#20303;&#20154;&#21475;&#21644;&#19971;&#26222;&#25968;&#25454;&#23545;&#27604;.xlsx" TargetMode="External"/></Relationships>
</file>

<file path=word/charts/_rels/chart49.xml.rels><?xml version="1.0" encoding="UTF-8" standalone="yes"?>
<Relationships xmlns="http://schemas.openxmlformats.org/package/2006/relationships"><Relationship Id="rId3" Type="http://schemas.microsoft.com/office/2011/relationships/chartColorStyle" Target="colors67.xml"/><Relationship Id="rId2" Type="http://schemas.microsoft.com/office/2011/relationships/chartStyle" Target="style67.xml"/><Relationship Id="rId1" Type="http://schemas.openxmlformats.org/officeDocument/2006/relationships/oleObject" Target="file:///H:\working\&#36712;&#36947;&#20132;&#36890;&#22823;&#25968;&#25454;&#35843;&#26597;\&#25968;&#25454;&#31293;&#26680;\&#31532;&#19977;&#27425;&#20132;&#20184;excel&#29256;\29.&#20241;&#24687;&#26085;&#20241;&#38386;&#28040;&#36153;&#20986;&#34892;&#19988;&#21547;&#36712;&#36947;&#20132;&#36890;&#25972;&#20307;&#29305;&#24449;.xlsx"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37.xml"/><Relationship Id="rId2" Type="http://schemas.microsoft.com/office/2011/relationships/chartStyle" Target="style37.xml"/><Relationship Id="rId1" Type="http://schemas.openxmlformats.org/officeDocument/2006/relationships/oleObject" Target="file:///H:\working\&#36712;&#36947;&#20132;&#36890;&#22823;&#25968;&#25454;&#35843;&#26597;\&#25968;&#25454;&#31293;&#26680;\20221228&#31532;&#20108;&#27425;&#31227;&#21160;&#20132;&#20184;&#25991;&#20214;\21.&#36890;&#21220;&#20986;&#34892;&#36712;&#36947;&#20132;&#36890;&#36827;&#31449;&#21069;&#29305;&#24449;.xlsx.csv" TargetMode="External"/></Relationships>
</file>

<file path=word/charts/_rels/chart50.xml.rels><?xml version="1.0" encoding="UTF-8" standalone="yes"?>
<Relationships xmlns="http://schemas.openxmlformats.org/package/2006/relationships"><Relationship Id="rId3" Type="http://schemas.microsoft.com/office/2011/relationships/chartColorStyle" Target="colors50.xml"/><Relationship Id="rId2" Type="http://schemas.microsoft.com/office/2011/relationships/chartStyle" Target="style50.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9.&#20241;&#24687;&#26085;&#20241;&#38386;&#28040;&#36153;&#20986;&#34892;&#19988;&#21547;&#36712;&#36947;&#20132;&#36890;&#25972;&#20307;&#29305;&#24449;.xlsx" TargetMode="External"/></Relationships>
</file>

<file path=word/charts/_rels/chart51.xml.rels><?xml version="1.0" encoding="UTF-8" standalone="yes"?>
<Relationships xmlns="http://schemas.openxmlformats.org/package/2006/relationships"><Relationship Id="rId3" Type="http://schemas.microsoft.com/office/2011/relationships/chartColorStyle" Target="colors51.xml"/><Relationship Id="rId2" Type="http://schemas.microsoft.com/office/2011/relationships/chartStyle" Target="style51.xml"/><Relationship Id="rId1" Type="http://schemas.openxmlformats.org/officeDocument/2006/relationships/oleObject" Target="file:///H:\working\&#36712;&#36947;&#20132;&#36890;&#22823;&#25968;&#25454;&#35843;&#26597;\&#25968;&#25454;&#31293;&#26680;\&#31532;&#19977;&#27425;&#20132;&#20184;excel&#29256;\29.&#20241;&#24687;&#26085;&#20241;&#38386;&#28040;&#36153;&#20986;&#34892;&#19988;&#21547;&#36712;&#36947;&#20132;&#36890;&#25972;&#20307;&#29305;&#24449;.xlsx" TargetMode="External"/></Relationships>
</file>

<file path=word/charts/_rels/chart52.xml.rels><?xml version="1.0" encoding="UTF-8" standalone="yes"?>
<Relationships xmlns="http://schemas.openxmlformats.org/package/2006/relationships"><Relationship Id="rId3" Type="http://schemas.microsoft.com/office/2011/relationships/chartColorStyle" Target="colors55.xml"/><Relationship Id="rId2" Type="http://schemas.microsoft.com/office/2011/relationships/chartStyle" Target="style55.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9.&#20241;&#24687;&#26085;&#20241;&#38386;&#28040;&#36153;&#20986;&#34892;&#19988;&#21547;&#36712;&#36947;&#20132;&#36890;&#25972;&#20307;&#29305;&#24449;.xlsx" TargetMode="External"/></Relationships>
</file>

<file path=word/charts/_rels/chart53.xml.rels><?xml version="1.0" encoding="UTF-8" standalone="yes"?>
<Relationships xmlns="http://schemas.openxmlformats.org/package/2006/relationships"><Relationship Id="rId3" Type="http://schemas.microsoft.com/office/2011/relationships/chartColorStyle" Target="colors53.xml"/><Relationship Id="rId2" Type="http://schemas.microsoft.com/office/2011/relationships/chartStyle" Target="style53.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5.&#20241;&#24687;&#26085;&#20241;&#38386;&#28040;&#36153;&#20986;&#34892;&#19988;&#21547;&#36712;&#36947;&#20132;&#36890;&#25351;&#23450;&#29305;&#24449;.xlsx" TargetMode="External"/></Relationships>
</file>

<file path=word/charts/_rels/chart54.xml.rels><?xml version="1.0" encoding="UTF-8" standalone="yes"?>
<Relationships xmlns="http://schemas.openxmlformats.org/package/2006/relationships"><Relationship Id="rId3" Type="http://schemas.microsoft.com/office/2011/relationships/chartColorStyle" Target="colors54.xml"/><Relationship Id="rId2" Type="http://schemas.microsoft.com/office/2011/relationships/chartStyle" Target="style54.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5.&#20241;&#24687;&#26085;&#20241;&#38386;&#28040;&#36153;&#20986;&#34892;&#19988;&#21547;&#36712;&#36947;&#20132;&#36890;&#25351;&#23450;&#29305;&#24449;.xlsx" TargetMode="External"/></Relationships>
</file>

<file path=word/charts/_rels/chart55.xml.rels><?xml version="1.0" encoding="UTF-8" standalone="yes"?>
<Relationships xmlns="http://schemas.openxmlformats.org/package/2006/relationships"><Relationship Id="rId3" Type="http://schemas.microsoft.com/office/2011/relationships/chartColorStyle" Target="colors44.xml"/><Relationship Id="rId2" Type="http://schemas.microsoft.com/office/2011/relationships/chartStyle" Target="style44.xml"/><Relationship Id="rId1" Type="http://schemas.openxmlformats.org/officeDocument/2006/relationships/oleObject" Target="file:///H:\working\&#36712;&#36947;&#20132;&#36890;&#22823;&#25968;&#25454;&#35843;&#26597;\&#25968;&#25454;&#31293;&#26680;\&#31532;&#19977;&#27425;&#20132;&#20184;excel&#29256;\35.&#20241;&#24687;&#26085;&#20241;&#38386;&#28040;&#36153;&#20986;&#34892;&#19988;&#21547;&#36712;&#36947;&#20132;&#36890;&#25351;&#23450;&#29305;&#24449;.xlsx" TargetMode="External"/></Relationships>
</file>

<file path=word/charts/_rels/chart56.xml.rels><?xml version="1.0" encoding="UTF-8" standalone="yes"?>
<Relationships xmlns="http://schemas.openxmlformats.org/package/2006/relationships"><Relationship Id="rId3" Type="http://schemas.microsoft.com/office/2011/relationships/chartColorStyle" Target="colors61.xml"/><Relationship Id="rId2" Type="http://schemas.microsoft.com/office/2011/relationships/chartStyle" Target="style61.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5.&#20241;&#24687;&#26085;&#20241;&#38386;&#28040;&#36153;&#20986;&#34892;&#19988;&#21547;&#36712;&#36947;&#20132;&#36890;&#25351;&#23450;&#29305;&#24449;.xlsx" TargetMode="External"/></Relationships>
</file>

<file path=word/charts/_rels/chart57.xml.rels><?xml version="1.0" encoding="UTF-8" standalone="yes"?>
<Relationships xmlns="http://schemas.openxmlformats.org/package/2006/relationships"><Relationship Id="rId3" Type="http://schemas.microsoft.com/office/2011/relationships/chartColorStyle" Target="colors62.xml"/><Relationship Id="rId2" Type="http://schemas.microsoft.com/office/2011/relationships/chartStyle" Target="style62.xml"/><Relationship Id="rId1" Type="http://schemas.openxmlformats.org/officeDocument/2006/relationships/oleObject" Target="file:///H:\working\&#36712;&#36947;&#20132;&#36890;&#22823;&#25968;&#25454;&#35843;&#26597;\&#25968;&#25454;&#31293;&#26680;\&#31532;&#19977;&#27425;&#20132;&#20184;excel&#29256;\35.&#20241;&#24687;&#26085;&#20241;&#38386;&#28040;&#36153;&#20986;&#34892;&#19988;&#21547;&#36712;&#36947;&#20132;&#36890;&#25351;&#23450;&#29305;&#24449;.xlsx" TargetMode="External"/></Relationships>
</file>

<file path=word/charts/_rels/chart58.xml.rels><?xml version="1.0" encoding="UTF-8" standalone="yes"?>
<Relationships xmlns="http://schemas.openxmlformats.org/package/2006/relationships"><Relationship Id="rId3" Type="http://schemas.microsoft.com/office/2011/relationships/chartColorStyle" Target="colors45.xml"/><Relationship Id="rId2" Type="http://schemas.microsoft.com/office/2011/relationships/chartStyle" Target="style45.xml"/><Relationship Id="rId1" Type="http://schemas.openxmlformats.org/officeDocument/2006/relationships/oleObject" Target="file:///H:\working\&#36712;&#36947;&#20132;&#36890;&#22823;&#25968;&#25454;&#35843;&#26597;\&#25968;&#25454;&#31293;&#26680;\&#20154;&#27425;&#27969;&#21521;.csv" TargetMode="External"/></Relationships>
</file>

<file path=word/charts/_rels/chart59.xml.rels><?xml version="1.0" encoding="UTF-8" standalone="yes"?>
<Relationships xmlns="http://schemas.openxmlformats.org/package/2006/relationships"><Relationship Id="rId3" Type="http://schemas.microsoft.com/office/2011/relationships/chartColorStyle" Target="colors56.xml"/><Relationship Id="rId2" Type="http://schemas.microsoft.com/office/2011/relationships/chartStyle" Target="style56.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3.&#38750;&#36890;&#21220;&#20986;&#34892;&#36712;&#36947;&#20132;&#36890;&#36827;&#31449;&#21069;&#29305;&#24449;.xlsx"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H:\working\&#36712;&#36947;&#20132;&#36890;&#22823;&#25968;&#25454;&#35843;&#26597;\&#25968;&#25454;&#31293;&#26680;\20221228&#31532;&#20108;&#27425;&#31227;&#21160;&#20132;&#20184;&#25991;&#20214;\23.&#38750;&#36890;&#21220;&#20986;&#34892;&#36712;&#36947;&#20132;&#36890;&#36827;&#31449;&#21069;&#29305;&#24449;.xlsx.csv" TargetMode="External"/></Relationships>
</file>

<file path=word/charts/_rels/chart6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3.&#38750;&#36890;&#21220;&#20986;&#34892;&#36712;&#36947;&#20132;&#36890;&#36827;&#31449;&#21069;&#29305;&#24449;.xlsx" TargetMode="External"/></Relationships>
</file>

<file path=word/charts/_rels/chart61.xml.rels><?xml version="1.0" encoding="UTF-8" standalone="yes"?>
<Relationships xmlns="http://schemas.openxmlformats.org/package/2006/relationships"><Relationship Id="rId3" Type="http://schemas.microsoft.com/office/2011/relationships/chartColorStyle" Target="colors63.xml"/><Relationship Id="rId2" Type="http://schemas.microsoft.com/office/2011/relationships/chartStyle" Target="style63.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3.&#38750;&#36890;&#21220;&#20986;&#34892;&#36712;&#36947;&#20132;&#36890;&#36827;&#31449;&#21069;&#29305;&#24449;.xlsx" TargetMode="External"/></Relationships>
</file>

<file path=word/charts/_rels/chart62.xml.rels><?xml version="1.0" encoding="UTF-8" standalone="yes"?>
<Relationships xmlns="http://schemas.openxmlformats.org/package/2006/relationships"><Relationship Id="rId3" Type="http://schemas.microsoft.com/office/2011/relationships/chartColorStyle" Target="colors66.xml"/><Relationship Id="rId2" Type="http://schemas.microsoft.com/office/2011/relationships/chartStyle" Target="style66.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3.&#38750;&#36890;&#21220;&#20986;&#34892;&#36712;&#36947;&#20132;&#36890;&#36827;&#31449;&#21069;&#29305;&#24449;.xlsx" TargetMode="External"/></Relationships>
</file>

<file path=word/charts/_rels/chart63.xml.rels><?xml version="1.0" encoding="UTF-8" standalone="yes"?>
<Relationships xmlns="http://schemas.openxmlformats.org/package/2006/relationships"><Relationship Id="rId3" Type="http://schemas.microsoft.com/office/2011/relationships/chartColorStyle" Target="colors46.xml"/><Relationship Id="rId2" Type="http://schemas.microsoft.com/office/2011/relationships/chartStyle" Target="style46.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23.&#38750;&#36890;&#21220;&#20986;&#34892;&#36712;&#36947;&#20132;&#36890;&#36827;&#31449;&#21069;&#29305;&#24449;.xlsx" TargetMode="External"/></Relationships>
</file>

<file path=word/charts/_rels/chart64.xml.rels><?xml version="1.0" encoding="UTF-8" standalone="yes"?>
<Relationships xmlns="http://schemas.openxmlformats.org/package/2006/relationships"><Relationship Id="rId3" Type="http://schemas.microsoft.com/office/2011/relationships/chartColorStyle" Target="colors39.xml"/><Relationship Id="rId2" Type="http://schemas.microsoft.com/office/2011/relationships/chartStyle" Target="style39.xml"/><Relationship Id="rId1" Type="http://schemas.openxmlformats.org/officeDocument/2006/relationships/oleObject" Target="file:///H:\working\&#36712;&#36947;&#20132;&#36890;&#22823;&#25968;&#25454;&#35843;&#26597;\&#25968;&#25454;&#31293;&#26680;\&#31532;&#19977;&#27425;&#20132;&#20184;excel&#29256;\31.&#20241;&#24687;&#26085;&#20241;&#38386;&#28040;&#36153;&#20986;&#34892;&#19981;&#21547;&#36712;&#36947;&#20132;&#36890;&#25972;&#20307;&#29305;&#24449;.xlsx" TargetMode="External"/></Relationships>
</file>

<file path=word/charts/_rels/chart65.xml.rels><?xml version="1.0" encoding="UTF-8" standalone="yes"?>
<Relationships xmlns="http://schemas.openxmlformats.org/package/2006/relationships"><Relationship Id="rId3" Type="http://schemas.microsoft.com/office/2011/relationships/chartColorStyle" Target="colors47.xml"/><Relationship Id="rId2" Type="http://schemas.microsoft.com/office/2011/relationships/chartStyle" Target="style47.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1.&#20241;&#24687;&#26085;&#20241;&#38386;&#28040;&#36153;&#20986;&#34892;&#19981;&#21547;&#36712;&#36947;&#20132;&#36890;&#25972;&#20307;&#29305;&#24449;.xlsx" TargetMode="External"/></Relationships>
</file>

<file path=word/charts/_rels/chart66.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H:\working\&#36712;&#36947;&#20132;&#36890;&#22823;&#25968;&#25454;&#35843;&#26597;\&#25968;&#25454;&#31293;&#26680;\&#31532;&#19977;&#27425;&#20132;&#20184;excel&#29256;\31.&#20241;&#24687;&#26085;&#20241;&#38386;&#28040;&#36153;&#20986;&#34892;&#19981;&#21547;&#36712;&#36947;&#20132;&#36890;&#25972;&#20307;&#29305;&#24449;.xlsx" TargetMode="External"/></Relationships>
</file>

<file path=word/charts/_rels/chart67.xml.rels><?xml version="1.0" encoding="UTF-8" standalone="yes"?>
<Relationships xmlns="http://schemas.openxmlformats.org/package/2006/relationships"><Relationship Id="rId3" Type="http://schemas.microsoft.com/office/2011/relationships/chartColorStyle" Target="colors41.xml"/><Relationship Id="rId2" Type="http://schemas.microsoft.com/office/2011/relationships/chartStyle" Target="style41.xml"/><Relationship Id="rId1" Type="http://schemas.openxmlformats.org/officeDocument/2006/relationships/oleObject" Target="file:///H:\working\&#36712;&#36947;&#20132;&#36890;&#22823;&#25968;&#25454;&#35843;&#26597;\&#25968;&#25454;&#31293;&#26680;\20221229&#31532;&#19977;&#27425;&#31227;&#21160;&#20132;&#20184;&#25991;&#20214;\&#36712;&#36947;&#20132;&#36890;&#22823;&#25968;&#25454;&#36741;&#21161;&#35843;&#26597;1222&#38656;&#27714;&#25968;&#25454;\&#36712;&#36947;&#20132;&#36890;&#22823;&#25968;&#25454;&#36741;&#21161;&#35843;&#26597;1222&#38656;&#27714;&#25968;&#25454;\31.&#20241;&#24687;&#26085;&#20241;&#38386;&#28040;&#36153;&#20986;&#34892;&#19981;&#21547;&#36712;&#36947;&#20132;&#36890;&#25972;&#20307;&#29305;&#24449;.xlsx" TargetMode="External"/></Relationships>
</file>

<file path=word/charts/_rels/chart7.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H:\working\&#36712;&#36947;&#20132;&#36890;&#22823;&#25968;&#25454;&#35843;&#26597;\&#25968;&#25454;&#31293;&#26680;\20221228&#31532;&#20108;&#27425;&#31227;&#21160;&#20132;&#20184;&#25991;&#20214;\22.&#36890;&#21220;&#20986;&#34892;&#36712;&#36947;&#20132;&#36890;&#36827;&#31449;&#21069;&#23458;&#27969;&#31038;&#21306;&#26469;&#28304;.xlsx.csv" TargetMode="External"/></Relationships>
</file>

<file path=word/charts/_rels/chart8.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H:\working\&#36712;&#36947;&#20132;&#36890;&#22823;&#25968;&#25454;&#35843;&#26597;\&#25968;&#25454;&#31293;&#26680;\20221228&#31532;&#20108;&#27425;&#31227;&#21160;&#20132;&#20184;&#25991;&#20214;\24.&#38750;&#36890;&#21220;&#20986;&#34892;&#36712;&#36947;&#20132;&#36890;&#36827;&#31449;&#21069;&#23458;&#27969;&#31038;&#21306;&#26469;&#28304;.xlsx.csv" TargetMode="External"/></Relationships>
</file>

<file path=word/charts/_rels/chart9.xml.rels><?xml version="1.0" encoding="UTF-8" standalone="yes"?>
<Relationships xmlns="http://schemas.openxmlformats.org/package/2006/relationships"><Relationship Id="rId3" Type="http://schemas.microsoft.com/office/2011/relationships/chartColorStyle" Target="colors17.xml"/><Relationship Id="rId2" Type="http://schemas.microsoft.com/office/2011/relationships/chartStyle" Target="style17.xml"/><Relationship Id="rId1" Type="http://schemas.openxmlformats.org/officeDocument/2006/relationships/oleObject" Target="file:///H:\working\&#36712;&#36947;&#20132;&#36890;&#22823;&#25968;&#25454;&#35843;&#26597;\&#25968;&#25454;&#31293;&#26680;\20221228&#31532;&#20108;&#27425;&#31227;&#21160;&#20132;&#20184;&#25991;&#20214;\22.&#36890;&#21220;&#20986;&#34892;&#36712;&#36947;&#20132;&#36890;&#36827;&#31449;&#21069;&#23458;&#27969;&#31038;&#21306;&#26469;&#28304;.xlsx.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[21.通勤出行轨道交通进站前特征.xlsx.csv]Sheet2!$B$1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[21.通勤出行轨道交通进站前特征.xlsx.csv]Sheet2!$A$2:$A$3</c:f>
              <c:strCache>
                <c:ptCount val="2"/>
                <c:pt idx="0">
                  <c:v>工作日</c:v>
                </c:pt>
                <c:pt idx="1">
                  <c:v>休息日</c:v>
                </c:pt>
              </c:strCache>
            </c:strRef>
          </c:cat>
          <c:val>
            <c:numRef>
              <c:f>[21.通勤出行轨道交通进站前特征.xlsx.csv]Sheet2!$B$2:$B$3</c:f>
              <c:numCache>
                <c:formatCode>General</c:formatCode>
                <c:ptCount val="2"/>
                <c:pt idx="0">
                  <c:v>4972172</c:v>
                </c:pt>
                <c:pt idx="1">
                  <c:v>1121707</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[24.非通勤出行轨道交通进站前客流社区来源.xlsx.csv]Sheet3!$B$8</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[24.非通勤出行轨道交通进站前客流社区来源.xlsx.csv]Sheet3!$A$9:$A$11</c:f>
              <c:strCache>
                <c:ptCount val="3"/>
                <c:pt idx="0">
                  <c:v>平峰</c:v>
                </c:pt>
                <c:pt idx="1">
                  <c:v>晚高峰</c:v>
                </c:pt>
                <c:pt idx="2">
                  <c:v>早高峰</c:v>
                </c:pt>
              </c:strCache>
            </c:strRef>
          </c:cat>
          <c:val>
            <c:numRef>
              <c:f>[24.非通勤出行轨道交通进站前客流社区来源.xlsx.csv]Sheet3!$B$9:$B$11</c:f>
              <c:numCache>
                <c:formatCode>General</c:formatCode>
                <c:ptCount val="3"/>
                <c:pt idx="0">
                  <c:v>7623594</c:v>
                </c:pt>
                <c:pt idx="1">
                  <c:v>1975513</c:v>
                </c:pt>
                <c:pt idx="2">
                  <c:v>5400401</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[22.通勤出行轨道交通进站前客流社区来源.xlsx.csv]Sheet2!$B$13</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[22.通勤出行轨道交通进站前客流社区来源.xlsx.csv]Sheet2!$A$14:$A$18</c:f>
              <c:strCache>
                <c:ptCount val="5"/>
                <c:pt idx="0">
                  <c:v>步行</c:v>
                </c:pt>
                <c:pt idx="1">
                  <c:v>出租/网约车</c:v>
                </c:pt>
                <c:pt idx="2">
                  <c:v>非机动车</c:v>
                </c:pt>
                <c:pt idx="3">
                  <c:v>公交</c:v>
                </c:pt>
                <c:pt idx="4">
                  <c:v>私家车</c:v>
                </c:pt>
              </c:strCache>
            </c:strRef>
          </c:cat>
          <c:val>
            <c:numRef>
              <c:f>[22.通勤出行轨道交通进站前客流社区来源.xlsx.csv]Sheet2!$B$14:$B$18</c:f>
              <c:numCache>
                <c:formatCode>General</c:formatCode>
                <c:ptCount val="5"/>
                <c:pt idx="0">
                  <c:v>2620425</c:v>
                </c:pt>
                <c:pt idx="1">
                  <c:v>28310</c:v>
                </c:pt>
                <c:pt idx="2">
                  <c:v>2250962</c:v>
                </c:pt>
                <c:pt idx="3">
                  <c:v>707609</c:v>
                </c:pt>
                <c:pt idx="4">
                  <c:v>232870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[24.非通勤出行轨道交通进站前客流社区来源.xlsx.csv]Sheet3!$B$16</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[24.非通勤出行轨道交通进站前客流社区来源.xlsx.csv]Sheet3!$A$17:$A$21</c:f>
              <c:strCache>
                <c:ptCount val="5"/>
                <c:pt idx="0">
                  <c:v>步行</c:v>
                </c:pt>
                <c:pt idx="1">
                  <c:v>出租/网约车</c:v>
                </c:pt>
                <c:pt idx="2">
                  <c:v>非机动车</c:v>
                </c:pt>
                <c:pt idx="3">
                  <c:v>公交</c:v>
                </c:pt>
                <c:pt idx="4">
                  <c:v>私家车</c:v>
                </c:pt>
              </c:strCache>
            </c:strRef>
          </c:cat>
          <c:val>
            <c:numRef>
              <c:f>[24.非通勤出行轨道交通进站前客流社区来源.xlsx.csv]Sheet3!$B$17:$B$21</c:f>
              <c:numCache>
                <c:formatCode>General</c:formatCode>
                <c:ptCount val="5"/>
                <c:pt idx="0">
                  <c:v>7344892</c:v>
                </c:pt>
                <c:pt idx="1">
                  <c:v>89354</c:v>
                </c:pt>
                <c:pt idx="2">
                  <c:v>5169703</c:v>
                </c:pt>
                <c:pt idx="3">
                  <c:v>1808310</c:v>
                </c:pt>
                <c:pt idx="4">
                  <c:v>587249</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[22.通勤出行轨道交通进站前客流社区来源.xlsx.csv]Sheet2!$B$22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[22.通勤出行轨道交通进站前客流社区来源.xlsx.csv]Sheet2!$A$23:$A$24</c:f>
              <c:strCache>
                <c:ptCount val="2"/>
                <c:pt idx="0">
                  <c:v>工作地</c:v>
                </c:pt>
                <c:pt idx="1">
                  <c:v>居住地</c:v>
                </c:pt>
              </c:strCache>
            </c:strRef>
          </c:cat>
          <c:val>
            <c:numRef>
              <c:f>[22.通勤出行轨道交通进站前客流社区来源.xlsx.csv]Sheet2!$B$23:$B$24</c:f>
              <c:numCache>
                <c:formatCode>General</c:formatCode>
                <c:ptCount val="2"/>
                <c:pt idx="0">
                  <c:v>2859961</c:v>
                </c:pt>
                <c:pt idx="1">
                  <c:v>2980215</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[24.非通勤出行轨道交通进站前客流社区来源.xlsx.csv]Sheet3!$B$1</c:f>
              <c:strCache>
                <c:ptCount val="1"/>
                <c:pt idx="0">
                  <c:v>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[24.非通勤出行轨道交通进站前客流社区来源.xlsx.csv]Sheet3!$A$2:$A$4</c:f>
              <c:strCache>
                <c:ptCount val="3"/>
                <c:pt idx="0">
                  <c:v>工作地</c:v>
                </c:pt>
                <c:pt idx="1">
                  <c:v>居住地</c:v>
                </c:pt>
                <c:pt idx="2">
                  <c:v>其他</c:v>
                </c:pt>
              </c:strCache>
            </c:strRef>
          </c:cat>
          <c:val>
            <c:numRef>
              <c:f>[24.非通勤出行轨道交通进站前客流社区来源.xlsx.csv]Sheet3!$B$2:$B$4</c:f>
              <c:numCache>
                <c:formatCode>General</c:formatCode>
                <c:ptCount val="3"/>
                <c:pt idx="0">
                  <c:v>1444418</c:v>
                </c:pt>
                <c:pt idx="1">
                  <c:v>2040512</c:v>
                </c:pt>
                <c:pt idx="2">
                  <c:v>11514578</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pivotSource>
    <c:name>[25.工作日通勤出行且含轨道交通整体特征.xlsx]Sheet2!数据透视表8</c:name>
    <c:fmtId val="-1"/>
  </c:pivotSource>
  <c:chart>
    <c:autoTitleDeleted val="1"/>
    <c:plotArea>
      <c:layout/>
      <c:pieChart>
        <c:varyColors val="1"/>
        <c:ser>
          <c:idx val="0"/>
          <c:order val="0"/>
          <c:tx>
            <c:strRef>
              <c:f>[25.工作日通勤出行且含轨道交通整体特征.xlsx]Sheet2!$B$3</c:f>
              <c:strCache>
                <c:ptCount val="1"/>
                <c:pt idx="0">
                  <c:v>汇总</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[25.工作日通勤出行且含轨道交通整体特征.xlsx]Sheet2!$A$4:$A$7</c:f>
              <c:strCache>
                <c:ptCount val="3"/>
                <c:pt idx="0">
                  <c:v>平峰</c:v>
                </c:pt>
                <c:pt idx="1">
                  <c:v>晚高峰</c:v>
                </c:pt>
                <c:pt idx="2">
                  <c:v>早高峰</c:v>
                </c:pt>
              </c:strCache>
            </c:strRef>
          </c:cat>
          <c:val>
            <c:numRef>
              <c:f>[25.工作日通勤出行且含轨道交通整体特征.xlsx]Sheet2!$B$4:$B$7</c:f>
              <c:numCache>
                <c:formatCode>General</c:formatCode>
                <c:ptCount val="3"/>
                <c:pt idx="0">
                  <c:v>1844203</c:v>
                </c:pt>
                <c:pt idx="1">
                  <c:v>1582858</c:v>
                </c:pt>
                <c:pt idx="2">
                  <c:v>2861314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pivotSource>
    <c:name>[27.工作日通勤出行且不含轨道交通整体特征.xlsx]Sheet2!数据透视表9</c:name>
    <c:fmtId val="-1"/>
  </c:pivotSource>
  <c:chart>
    <c:autoTitleDeleted val="1"/>
    <c:plotArea>
      <c:layout/>
      <c:pieChart>
        <c:varyColors val="1"/>
        <c:ser>
          <c:idx val="0"/>
          <c:order val="0"/>
          <c:tx>
            <c:strRef>
              <c:f>[27.工作日通勤出行且不含轨道交通整体特征.xlsx]Sheet2!$B$3</c:f>
              <c:strCache>
                <c:ptCount val="1"/>
                <c:pt idx="0">
                  <c:v>汇总</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[27.工作日通勤出行且不含轨道交通整体特征.xlsx]Sheet2!$A$4:$A$7</c:f>
              <c:strCache>
                <c:ptCount val="3"/>
                <c:pt idx="0">
                  <c:v>平峰</c:v>
                </c:pt>
                <c:pt idx="1">
                  <c:v>晚高峰</c:v>
                </c:pt>
                <c:pt idx="2">
                  <c:v>早高峰</c:v>
                </c:pt>
              </c:strCache>
            </c:strRef>
          </c:cat>
          <c:val>
            <c:numRef>
              <c:f>[27.工作日通勤出行且不含轨道交通整体特征.xlsx]Sheet2!$B$4:$B$7</c:f>
              <c:numCache>
                <c:formatCode>General</c:formatCode>
                <c:ptCount val="3"/>
                <c:pt idx="0">
                  <c:v>2828533</c:v>
                </c:pt>
                <c:pt idx="1">
                  <c:v>1656983</c:v>
                </c:pt>
                <c:pt idx="2">
                  <c:v>1701374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[25.工作日通勤出行且含轨道交通整体特征.xlsx]Sheet3!$B$1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0"/>
              <c:layout>
                <c:manualLayout>
                  <c:x val="-0.13125"/>
                  <c:y val="-0.00694444444444444"/>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145833333333333"/>
                  <c:y val="0.0034722222222222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3"/>
              <c:layout>
                <c:manualLayout>
                  <c:x val="0.147916666666667"/>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8"/>
              <c:layout>
                <c:manualLayout>
                  <c:x val="-0.160416666666667"/>
                  <c:y val="0.017361111111111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[25.工作日通勤出行且含轨道交通整体特征.xlsx]Sheet3!$A$2:$A$10</c:f>
              <c:strCache>
                <c:ptCount val="9"/>
                <c:pt idx="0">
                  <c:v>(0.75,1]</c:v>
                </c:pt>
                <c:pt idx="1">
                  <c:v>(1,2]</c:v>
                </c:pt>
                <c:pt idx="2">
                  <c:v>(2,3]</c:v>
                </c:pt>
                <c:pt idx="3">
                  <c:v>(3,5]</c:v>
                </c:pt>
                <c:pt idx="4">
                  <c:v>(5,7]</c:v>
                </c:pt>
                <c:pt idx="5">
                  <c:v>(7,10]</c:v>
                </c:pt>
                <c:pt idx="6">
                  <c:v>(10,15]</c:v>
                </c:pt>
                <c:pt idx="7">
                  <c:v>(15,20]</c:v>
                </c:pt>
                <c:pt idx="8">
                  <c:v>(20,30]</c:v>
                </c:pt>
              </c:strCache>
            </c:strRef>
          </c:cat>
          <c:val>
            <c:numRef>
              <c:f>[25.工作日通勤出行且含轨道交通整体特征.xlsx]Sheet3!$B$2:$B$10</c:f>
              <c:numCache>
                <c:formatCode>General</c:formatCode>
                <c:ptCount val="9"/>
                <c:pt idx="0">
                  <c:v>1757</c:v>
                </c:pt>
                <c:pt idx="1">
                  <c:v>20777</c:v>
                </c:pt>
                <c:pt idx="2">
                  <c:v>23075</c:v>
                </c:pt>
                <c:pt idx="3">
                  <c:v>601804</c:v>
                </c:pt>
                <c:pt idx="4">
                  <c:v>1111031</c:v>
                </c:pt>
                <c:pt idx="5">
                  <c:v>1483565</c:v>
                </c:pt>
                <c:pt idx="6">
                  <c:v>1646997</c:v>
                </c:pt>
                <c:pt idx="7">
                  <c:v>786862</c:v>
                </c:pt>
                <c:pt idx="8">
                  <c:v>507972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[27.工作日通勤出行且不含轨道交通整体特征.xlsx]Sheet3!$B$1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dLbl>
              <c:idx val="0"/>
              <c:layout>
                <c:manualLayout>
                  <c:x val="-0.0770833333333333"/>
                  <c:y val="0.0034722222222222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0708333333333333"/>
                  <c:y val="-0.00823146332002985"/>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2"/>
              <c:layout>
                <c:manualLayout>
                  <c:x val="0.11875"/>
                  <c:y val="0.034722222222222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3"/>
              <c:layout>
                <c:manualLayout>
                  <c:x val="0.1125"/>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4"/>
              <c:layout>
                <c:manualLayout>
                  <c:x val="0.0208333333333333"/>
                  <c:y val="0.0868055555555556"/>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7"/>
              <c:layout>
                <c:manualLayout>
                  <c:x val="-0.10625"/>
                  <c:y val="0.048611111111111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8"/>
              <c:layout>
                <c:manualLayout>
                  <c:x val="-0.16875"/>
                  <c:y val="0.0555555555555556"/>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9"/>
              <c:layout>
                <c:manualLayout>
                  <c:x val="-0.158333333333333"/>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[27.工作日通勤出行且不含轨道交通整体特征.xlsx]Sheet3!$A$2:$A$11</c:f>
              <c:strCache>
                <c:ptCount val="10"/>
                <c:pt idx="0">
                  <c:v>(0.75,1]</c:v>
                </c:pt>
                <c:pt idx="1">
                  <c:v>(1,2]</c:v>
                </c:pt>
                <c:pt idx="2">
                  <c:v>(2,3]</c:v>
                </c:pt>
                <c:pt idx="3">
                  <c:v>(3,5]</c:v>
                </c:pt>
                <c:pt idx="4">
                  <c:v>(5,7]</c:v>
                </c:pt>
                <c:pt idx="5">
                  <c:v>(7,10]</c:v>
                </c:pt>
                <c:pt idx="6">
                  <c:v>(10,15]</c:v>
                </c:pt>
                <c:pt idx="7">
                  <c:v>(15,20]</c:v>
                </c:pt>
                <c:pt idx="8">
                  <c:v>(20,30]</c:v>
                </c:pt>
                <c:pt idx="9">
                  <c:v>(30,+]</c:v>
                </c:pt>
              </c:strCache>
            </c:strRef>
          </c:cat>
          <c:val>
            <c:numRef>
              <c:f>[27.工作日通勤出行且不含轨道交通整体特征.xlsx]Sheet3!$B$2:$B$11</c:f>
              <c:numCache>
                <c:formatCode>General</c:formatCode>
                <c:ptCount val="10"/>
                <c:pt idx="0">
                  <c:v>84755</c:v>
                </c:pt>
                <c:pt idx="1">
                  <c:v>60323</c:v>
                </c:pt>
                <c:pt idx="2">
                  <c:v>43879</c:v>
                </c:pt>
                <c:pt idx="3">
                  <c:v>1037035</c:v>
                </c:pt>
                <c:pt idx="4">
                  <c:v>868785</c:v>
                </c:pt>
                <c:pt idx="5">
                  <c:v>1100375</c:v>
                </c:pt>
                <c:pt idx="6">
                  <c:v>1256269</c:v>
                </c:pt>
                <c:pt idx="7">
                  <c:v>734572</c:v>
                </c:pt>
                <c:pt idx="8">
                  <c:v>639891</c:v>
                </c:pt>
                <c:pt idx="9">
                  <c:v>361006</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[25.工作日通勤出行且含轨道交通整体特征.xlsx]Sheet3!$B$16</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[25.工作日通勤出行且含轨道交通整体特征.xlsx]Sheet3!$A$17:$A$18</c:f>
              <c:strCache>
                <c:ptCount val="2"/>
                <c:pt idx="0">
                  <c:v>工作地</c:v>
                </c:pt>
                <c:pt idx="1">
                  <c:v>居住地</c:v>
                </c:pt>
              </c:strCache>
            </c:strRef>
          </c:cat>
          <c:val>
            <c:numRef>
              <c:f>[25.工作日通勤出行且含轨道交通整体特征.xlsx]Sheet3!$B$17:$B$18</c:f>
              <c:numCache>
                <c:formatCode>General</c:formatCode>
                <c:ptCount val="2"/>
                <c:pt idx="0">
                  <c:v>2934341</c:v>
                </c:pt>
                <c:pt idx="1">
                  <c:v>3354034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[23.非通勤出行轨道交通进站前特征.xlsx.csv]Sheet3!$B$1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[23.非通勤出行轨道交通进站前特征.xlsx.csv]Sheet3!$A$2:$A$3</c:f>
              <c:strCache>
                <c:ptCount val="2"/>
                <c:pt idx="0">
                  <c:v>工作日</c:v>
                </c:pt>
                <c:pt idx="1">
                  <c:v>休息日</c:v>
                </c:pt>
              </c:strCache>
            </c:strRef>
          </c:cat>
          <c:val>
            <c:numRef>
              <c:f>[23.非通勤出行轨道交通进站前特征.xlsx.csv]Sheet3!$B$2:$B$3</c:f>
              <c:numCache>
                <c:formatCode>General</c:formatCode>
                <c:ptCount val="2"/>
                <c:pt idx="0">
                  <c:v>8628912</c:v>
                </c:pt>
                <c:pt idx="1">
                  <c:v>7298791</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[27.工作日通勤出行且不含轨道交通整体特征.xlsx]Sheet3!$B$15</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[27.工作日通勤出行且不含轨道交通整体特征.xlsx]Sheet3!$A$16:$A$17</c:f>
              <c:strCache>
                <c:ptCount val="2"/>
                <c:pt idx="0">
                  <c:v>工作地</c:v>
                </c:pt>
                <c:pt idx="1">
                  <c:v>居住地</c:v>
                </c:pt>
              </c:strCache>
            </c:strRef>
          </c:cat>
          <c:val>
            <c:numRef>
              <c:f>[27.工作日通勤出行且不含轨道交通整体特征.xlsx]Sheet3!$B$16:$B$17</c:f>
              <c:numCache>
                <c:formatCode>General</c:formatCode>
                <c:ptCount val="2"/>
                <c:pt idx="0">
                  <c:v>3090543</c:v>
                </c:pt>
                <c:pt idx="1">
                  <c:v>3096347</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[29.休息日休闲消费出行且含轨道交通整体特征.xlsx]Sheet3!$B$1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[29.休息日休闲消费出行且含轨道交通整体特征.xlsx]Sheet3!$A$2:$A$4</c:f>
              <c:strCache>
                <c:ptCount val="3"/>
                <c:pt idx="0">
                  <c:v>平峰</c:v>
                </c:pt>
                <c:pt idx="1">
                  <c:v>晚高峰</c:v>
                </c:pt>
                <c:pt idx="2">
                  <c:v>早高峰</c:v>
                </c:pt>
              </c:strCache>
            </c:strRef>
          </c:cat>
          <c:val>
            <c:numRef>
              <c:f>[29.休息日休闲消费出行且含轨道交通整体特征.xlsx]Sheet3!$B$2:$B$4</c:f>
              <c:numCache>
                <c:formatCode>General</c:formatCode>
                <c:ptCount val="3"/>
                <c:pt idx="0">
                  <c:v>3032511</c:v>
                </c:pt>
                <c:pt idx="1">
                  <c:v>525958</c:v>
                </c:pt>
                <c:pt idx="2">
                  <c:v>1390332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[31.休息日休闲消费出行不含轨道交通整体特征.xlsx]Sheet3!$B$1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[31.休息日休闲消费出行不含轨道交通整体特征.xlsx]Sheet3!$A$2:$A$4</c:f>
              <c:strCache>
                <c:ptCount val="3"/>
                <c:pt idx="0">
                  <c:v>平峰</c:v>
                </c:pt>
                <c:pt idx="1">
                  <c:v>晚高峰</c:v>
                </c:pt>
                <c:pt idx="2">
                  <c:v>早高峰</c:v>
                </c:pt>
              </c:strCache>
            </c:strRef>
          </c:cat>
          <c:val>
            <c:numRef>
              <c:f>[31.休息日休闲消费出行不含轨道交通整体特征.xlsx]Sheet3!$B$2:$B$4</c:f>
              <c:numCache>
                <c:formatCode>General</c:formatCode>
                <c:ptCount val="3"/>
                <c:pt idx="0">
                  <c:v>727952</c:v>
                </c:pt>
                <c:pt idx="1">
                  <c:v>125849</c:v>
                </c:pt>
                <c:pt idx="2">
                  <c:v>322910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[29.休息日休闲消费出行且含轨道交通整体特征.xlsx]Sheet3!$B$8</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dLbl>
              <c:idx val="0"/>
              <c:layout>
                <c:manualLayout>
                  <c:x val="-0.0625"/>
                  <c:y val="-0.00571233222980436"/>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08125"/>
                  <c:y val="-0.00581655952438709"/>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2"/>
              <c:layout>
                <c:manualLayout>
                  <c:x val="0.154166666666667"/>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3"/>
              <c:layout>
                <c:manualLayout>
                  <c:x val="0.139583333333333"/>
                  <c:y val="0.0520833333333333"/>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8"/>
              <c:layout>
                <c:manualLayout>
                  <c:x val="-0.0791666666666667"/>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9"/>
              <c:layout>
                <c:manualLayout>
                  <c:x val="-0.122916666666667"/>
                  <c:y val="0.0034722222222222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[29.休息日休闲消费出行且含轨道交通整体特征.xlsx]Sheet3!$B$9:$B$18</c:f>
              <c:numCache>
                <c:formatCode>General</c:formatCode>
                <c:ptCount val="10"/>
                <c:pt idx="0">
                  <c:v>3187</c:v>
                </c:pt>
                <c:pt idx="1">
                  <c:v>31130</c:v>
                </c:pt>
                <c:pt idx="2">
                  <c:v>37133</c:v>
                </c:pt>
                <c:pt idx="3">
                  <c:v>450882</c:v>
                </c:pt>
                <c:pt idx="4">
                  <c:v>785580</c:v>
                </c:pt>
                <c:pt idx="5">
                  <c:v>1055540</c:v>
                </c:pt>
                <c:pt idx="6">
                  <c:v>1274785</c:v>
                </c:pt>
                <c:pt idx="7">
                  <c:v>646999</c:v>
                </c:pt>
                <c:pt idx="8">
                  <c:v>480982</c:v>
                </c:pt>
                <c:pt idx="9">
                  <c:v>182583</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[31.休息日休闲消费出行不含轨道交通整体特征.xlsx]Sheet3!$B$8</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dLbl>
              <c:idx val="0"/>
              <c:layout>
                <c:manualLayout>
                  <c:x val="-0.102083333333333"/>
                  <c:y val="0.0138888888888889"/>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1"/>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2"/>
              <c:layout>
                <c:manualLayout>
                  <c:x val="0.129166666666667"/>
                  <c:y val="0.0625"/>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3"/>
              <c:layout>
                <c:manualLayout>
                  <c:x val="0.0708333333333333"/>
                  <c:y val="0.079861111111111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9"/>
              <c:layout>
                <c:manualLayout>
                  <c:x val="-0.120833333333333"/>
                  <c:y val="0.048611111111111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[31.休息日休闲消费出行不含轨道交通整体特征.xlsx]Sheet3!$B$9:$B$18</c:f>
              <c:numCache>
                <c:formatCode>General</c:formatCode>
                <c:ptCount val="10"/>
                <c:pt idx="0">
                  <c:v>5661</c:v>
                </c:pt>
                <c:pt idx="1">
                  <c:v>4402</c:v>
                </c:pt>
                <c:pt idx="2">
                  <c:v>3168</c:v>
                </c:pt>
                <c:pt idx="3">
                  <c:v>187058</c:v>
                </c:pt>
                <c:pt idx="4">
                  <c:v>155990</c:v>
                </c:pt>
                <c:pt idx="5">
                  <c:v>190723</c:v>
                </c:pt>
                <c:pt idx="6">
                  <c:v>218176</c:v>
                </c:pt>
                <c:pt idx="7">
                  <c:v>125754</c:v>
                </c:pt>
                <c:pt idx="8">
                  <c:v>117897</c:v>
                </c:pt>
                <c:pt idx="9">
                  <c:v>167882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[29.休息日休闲消费出行且含轨道交通整体特征.xlsx]Sheet3!$B$22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[29.休息日休闲消费出行且含轨道交通整体特征.xlsx]Sheet3!$A$23:$A$24</c:f>
              <c:strCache>
                <c:ptCount val="2"/>
                <c:pt idx="0">
                  <c:v>居住地</c:v>
                </c:pt>
                <c:pt idx="1">
                  <c:v>休闲地</c:v>
                </c:pt>
              </c:strCache>
            </c:strRef>
          </c:cat>
          <c:val>
            <c:numRef>
              <c:f>[29.休息日休闲消费出行且含轨道交通整体特征.xlsx]Sheet3!$B$23:$B$24</c:f>
              <c:numCache>
                <c:formatCode>General</c:formatCode>
                <c:ptCount val="2"/>
                <c:pt idx="0">
                  <c:v>4165251</c:v>
                </c:pt>
                <c:pt idx="1">
                  <c:v>783550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[31.休息日休闲消费出行不含轨道交通整体特征.xlsx]Sheet3!$B$22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[31.休息日休闲消费出行不含轨道交通整体特征.xlsx]Sheet3!$A$23:$A$24</c:f>
              <c:strCache>
                <c:ptCount val="2"/>
                <c:pt idx="0">
                  <c:v>居住地</c:v>
                </c:pt>
                <c:pt idx="1">
                  <c:v>休闲地</c:v>
                </c:pt>
              </c:strCache>
            </c:strRef>
          </c:cat>
          <c:val>
            <c:numRef>
              <c:f>[31.休息日休闲消费出行不含轨道交通整体特征.xlsx]Sheet3!$B$23:$B$24</c:f>
              <c:numCache>
                <c:formatCode>General</c:formatCode>
                <c:ptCount val="2"/>
                <c:pt idx="0">
                  <c:v>890925</c:v>
                </c:pt>
                <c:pt idx="1">
                  <c:v>285786</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[33.工作日通勤出行且含轨道交通指定特征.xlsx]Sheet3!$B$1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[33.工作日通勤出行且含轨道交通指定特征.xlsx]Sheet3!$A$2:$A$4</c:f>
              <c:strCache>
                <c:ptCount val="3"/>
                <c:pt idx="0">
                  <c:v>平峰</c:v>
                </c:pt>
                <c:pt idx="1">
                  <c:v>晚高峰</c:v>
                </c:pt>
                <c:pt idx="2">
                  <c:v>早高峰</c:v>
                </c:pt>
              </c:strCache>
            </c:strRef>
          </c:cat>
          <c:val>
            <c:numRef>
              <c:f>[33.工作日通勤出行且含轨道交通指定特征.xlsx]Sheet3!$B$2:$B$4</c:f>
              <c:numCache>
                <c:formatCode>General</c:formatCode>
                <c:ptCount val="3"/>
                <c:pt idx="0">
                  <c:v>55678</c:v>
                </c:pt>
                <c:pt idx="1">
                  <c:v>60087</c:v>
                </c:pt>
                <c:pt idx="2">
                  <c:v>84433</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[35.休息日休闲消费出行且含轨道交通指定特征.xlsx]Sheet3!$B$1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[35.休息日休闲消费出行且含轨道交通指定特征.xlsx]Sheet3!$A$2:$A$4</c:f>
              <c:strCache>
                <c:ptCount val="3"/>
                <c:pt idx="0">
                  <c:v>平峰</c:v>
                </c:pt>
                <c:pt idx="1">
                  <c:v>晚高峰</c:v>
                </c:pt>
                <c:pt idx="2">
                  <c:v>早高峰</c:v>
                </c:pt>
              </c:strCache>
            </c:strRef>
          </c:cat>
          <c:val>
            <c:numRef>
              <c:f>[35.休息日休闲消费出行且含轨道交通指定特征.xlsx]Sheet3!$B$2:$B$4</c:f>
              <c:numCache>
                <c:formatCode>General</c:formatCode>
                <c:ptCount val="3"/>
                <c:pt idx="0">
                  <c:v>80164</c:v>
                </c:pt>
                <c:pt idx="1">
                  <c:v>3341</c:v>
                </c:pt>
                <c:pt idx="2">
                  <c:v>16708</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[33.工作日通勤出行且含轨道交通指定特征.xlsx]Sheet3!$B$7</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0"/>
              <c:layout>
                <c:manualLayout>
                  <c:x val="0.0625"/>
                  <c:y val="-0.0034722222222222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115896807440925"/>
                  <c:y val="0"/>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2"/>
              <c:layout>
                <c:manualLayout>
                  <c:x val="0.09375"/>
                  <c:y val="0.0625"/>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5"/>
              <c:layout>
                <c:manualLayout>
                  <c:x val="-0.0417357968828557"/>
                  <c:y val="0.044737282463186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6"/>
              <c:layout>
                <c:manualLayout>
                  <c:x val="-0.212949346405229"/>
                  <c:y val="0.094377510040160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7"/>
              <c:layout>
                <c:manualLayout>
                  <c:x val="-0.23194130216189"/>
                  <c:y val="0.04156626506024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8"/>
              <c:layout>
                <c:manualLayout>
                  <c:x val="0.185416666666667"/>
                  <c:y val="0.0208333333333333"/>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[33.工作日通勤出行且含轨道交通指定特征.xlsx]Sheet3!$A$8:$A$16</c:f>
              <c:strCache>
                <c:ptCount val="9"/>
                <c:pt idx="0">
                  <c:v>(1,2]</c:v>
                </c:pt>
                <c:pt idx="1">
                  <c:v>(2,3]</c:v>
                </c:pt>
                <c:pt idx="2">
                  <c:v>(3,5]</c:v>
                </c:pt>
                <c:pt idx="3">
                  <c:v>(5,7]</c:v>
                </c:pt>
                <c:pt idx="4">
                  <c:v>(7,10]</c:v>
                </c:pt>
                <c:pt idx="5">
                  <c:v>(10,15]</c:v>
                </c:pt>
                <c:pt idx="6">
                  <c:v>(15,20]</c:v>
                </c:pt>
                <c:pt idx="7">
                  <c:v>(20,30]</c:v>
                </c:pt>
                <c:pt idx="8">
                  <c:v>(30,+]</c:v>
                </c:pt>
              </c:strCache>
            </c:strRef>
          </c:cat>
          <c:val>
            <c:numRef>
              <c:f>[33.工作日通勤出行且含轨道交通指定特征.xlsx]Sheet3!$B$8:$B$16</c:f>
              <c:numCache>
                <c:formatCode>General</c:formatCode>
                <c:ptCount val="9"/>
                <c:pt idx="0">
                  <c:v>209</c:v>
                </c:pt>
                <c:pt idx="1">
                  <c:v>438</c:v>
                </c:pt>
                <c:pt idx="2">
                  <c:v>26681</c:v>
                </c:pt>
                <c:pt idx="3">
                  <c:v>46654</c:v>
                </c:pt>
                <c:pt idx="4">
                  <c:v>68494</c:v>
                </c:pt>
                <c:pt idx="5">
                  <c:v>44580</c:v>
                </c:pt>
                <c:pt idx="6">
                  <c:v>7947</c:v>
                </c:pt>
                <c:pt idx="7">
                  <c:v>4241</c:v>
                </c:pt>
                <c:pt idx="8">
                  <c:v>954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[21.通勤出行轨道交通进站前特征.xlsx.csv]Sheet2!$B$8</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[21.通勤出行轨道交通进站前特征.xlsx.csv]Sheet2!$A$9:$A$11</c:f>
              <c:strCache>
                <c:ptCount val="3"/>
                <c:pt idx="0">
                  <c:v>平峰</c:v>
                </c:pt>
                <c:pt idx="1">
                  <c:v>晚高峰</c:v>
                </c:pt>
                <c:pt idx="2">
                  <c:v>早高峰</c:v>
                </c:pt>
              </c:strCache>
            </c:strRef>
          </c:cat>
          <c:val>
            <c:numRef>
              <c:f>[21.通勤出行轨道交通进站前特征.xlsx.csv]Sheet2!$B$9:$B$11</c:f>
              <c:numCache>
                <c:formatCode>General</c:formatCode>
                <c:ptCount val="3"/>
                <c:pt idx="0">
                  <c:v>2023094</c:v>
                </c:pt>
                <c:pt idx="1">
                  <c:v>1550065</c:v>
                </c:pt>
                <c:pt idx="2">
                  <c:v>2520720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[35.休息日休闲消费出行且含轨道交通指定特征.xlsx]Sheet3!$B$8</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dLbl>
              <c:idx val="1"/>
              <c:layout>
                <c:manualLayout>
                  <c:x val="0.130574324324324"/>
                  <c:y val="0"/>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2"/>
              <c:layout>
                <c:manualLayout>
                  <c:x val="0.221227477477478"/>
                  <c:y val="0.043349094366056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3"/>
              <c:layout>
                <c:manualLayout>
                  <c:x val="0.136013513513514"/>
                  <c:y val="0.0894793021781914"/>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7"/>
              <c:layout>
                <c:manualLayout>
                  <c:x val="-0.130833333333333"/>
                  <c:y val="0.097675664631909"/>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8"/>
              <c:layout>
                <c:manualLayout>
                  <c:x val="-0.239921171171171"/>
                  <c:y val="0.061831823943427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9"/>
              <c:layout>
                <c:manualLayout>
                  <c:x val="-0.185191441441441"/>
                  <c:y val="0.014880207812135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[35.休息日休闲消费出行且含轨道交通指定特征.xlsx]Sheet3!$A$9:$A$18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[35.休息日休闲消费出行且含轨道交通指定特征.xlsx]Sheet3!$B$9:$B$18</c:f>
              <c:numCache>
                <c:formatCode>General</c:formatCode>
                <c:ptCount val="10"/>
                <c:pt idx="0">
                  <c:v>121</c:v>
                </c:pt>
                <c:pt idx="1">
                  <c:v>783</c:v>
                </c:pt>
                <c:pt idx="2">
                  <c:v>1132</c:v>
                </c:pt>
                <c:pt idx="3">
                  <c:v>12673</c:v>
                </c:pt>
                <c:pt idx="4">
                  <c:v>23342</c:v>
                </c:pt>
                <c:pt idx="5">
                  <c:v>24835</c:v>
                </c:pt>
                <c:pt idx="6">
                  <c:v>21060</c:v>
                </c:pt>
                <c:pt idx="7">
                  <c:v>9852</c:v>
                </c:pt>
                <c:pt idx="8">
                  <c:v>4502</c:v>
                </c:pt>
                <c:pt idx="9">
                  <c:v>1913</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[33.工作日通勤出行且含轨道交通指定特征.xlsx]Sheet3!$B$22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[33.工作日通勤出行且含轨道交通指定特征.xlsx]Sheet3!$A$23:$A$24</c:f>
              <c:strCache>
                <c:ptCount val="2"/>
                <c:pt idx="0">
                  <c:v>工作地</c:v>
                </c:pt>
                <c:pt idx="1">
                  <c:v>居住地</c:v>
                </c:pt>
              </c:strCache>
            </c:strRef>
          </c:cat>
          <c:val>
            <c:numRef>
              <c:f>[33.工作日通勤出行且含轨道交通指定特征.xlsx]Sheet3!$B$23:$B$24</c:f>
              <c:numCache>
                <c:formatCode>General</c:formatCode>
                <c:ptCount val="2"/>
                <c:pt idx="0">
                  <c:v>113634</c:v>
                </c:pt>
                <c:pt idx="1">
                  <c:v>86564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[35.休息日休闲消费出行且含轨道交通指定特征.xlsx]Sheet3!$B$22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[35.休息日休闲消费出行且含轨道交通指定特征.xlsx]Sheet3!$A$23:$A$24</c:f>
              <c:strCache>
                <c:ptCount val="2"/>
                <c:pt idx="0">
                  <c:v>居住地</c:v>
                </c:pt>
                <c:pt idx="1">
                  <c:v>休闲地</c:v>
                </c:pt>
              </c:strCache>
            </c:strRef>
          </c:cat>
          <c:val>
            <c:numRef>
              <c:f>[35.休息日休闲消费出行且含轨道交通指定特征.xlsx]Sheet3!$B$23:$B$24</c:f>
              <c:numCache>
                <c:formatCode>General</c:formatCode>
                <c:ptCount val="2"/>
                <c:pt idx="0">
                  <c:v>71699</c:v>
                </c:pt>
                <c:pt idx="1">
                  <c:v>28514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pivotSource>
    <c:name>[25.工作日通勤出行且含轨道交通整体特征.xlsx]Sheet2!数据透视表8</c:name>
    <c:fmtId val="-1"/>
  </c:pivotSource>
  <c:chart>
    <c:autoTitleDeleted val="1"/>
    <c:plotArea>
      <c:layout/>
      <c:pieChart>
        <c:varyColors val="1"/>
        <c:ser>
          <c:idx val="0"/>
          <c:order val="0"/>
          <c:tx>
            <c:strRef>
              <c:f>[25.工作日通勤出行且含轨道交通整体特征.xlsx]Sheet2!$B$3</c:f>
              <c:strCache>
                <c:ptCount val="1"/>
                <c:pt idx="0">
                  <c:v>汇总</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[25.工作日通勤出行且含轨道交通整体特征.xlsx]Sheet2!$A$4:$A$7</c:f>
              <c:strCache>
                <c:ptCount val="3"/>
                <c:pt idx="0">
                  <c:v>平峰</c:v>
                </c:pt>
                <c:pt idx="1">
                  <c:v>晚高峰</c:v>
                </c:pt>
                <c:pt idx="2">
                  <c:v>早高峰</c:v>
                </c:pt>
              </c:strCache>
            </c:strRef>
          </c:cat>
          <c:val>
            <c:numRef>
              <c:f>[25.工作日通勤出行且含轨道交通整体特征.xlsx]Sheet2!$B$4:$B$7</c:f>
              <c:numCache>
                <c:formatCode>General</c:formatCode>
                <c:ptCount val="3"/>
                <c:pt idx="0">
                  <c:v>1844203</c:v>
                </c:pt>
                <c:pt idx="1">
                  <c:v>1582858</c:v>
                </c:pt>
                <c:pt idx="2">
                  <c:v>2861314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[29.休息日休闲消费出行且含轨道交通整体特征.xlsx]Sheet3!$B$1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[29.休息日休闲消费出行且含轨道交通整体特征.xlsx]Sheet3!$A$2:$A$4</c:f>
              <c:strCache>
                <c:ptCount val="3"/>
                <c:pt idx="0">
                  <c:v>平峰</c:v>
                </c:pt>
                <c:pt idx="1">
                  <c:v>晚高峰</c:v>
                </c:pt>
                <c:pt idx="2">
                  <c:v>早高峰</c:v>
                </c:pt>
              </c:strCache>
            </c:strRef>
          </c:cat>
          <c:val>
            <c:numRef>
              <c:f>[29.休息日休闲消费出行且含轨道交通整体特征.xlsx]Sheet3!$B$2:$B$4</c:f>
              <c:numCache>
                <c:formatCode>General</c:formatCode>
                <c:ptCount val="3"/>
                <c:pt idx="0">
                  <c:v>3032511</c:v>
                </c:pt>
                <c:pt idx="1">
                  <c:v>525958</c:v>
                </c:pt>
                <c:pt idx="2">
                  <c:v>1390332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[25.工作日通勤出行且含轨道交通整体特征.xlsx]Sheet3!$B$16</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[25.工作日通勤出行且含轨道交通整体特征.xlsx]Sheet3!$A$17:$A$18</c:f>
              <c:strCache>
                <c:ptCount val="2"/>
                <c:pt idx="0">
                  <c:v>工作地</c:v>
                </c:pt>
                <c:pt idx="1">
                  <c:v>居住地</c:v>
                </c:pt>
              </c:strCache>
            </c:strRef>
          </c:cat>
          <c:val>
            <c:numRef>
              <c:f>[25.工作日通勤出行且含轨道交通整体特征.xlsx]Sheet3!$B$17:$B$18</c:f>
              <c:numCache>
                <c:formatCode>General</c:formatCode>
                <c:ptCount val="2"/>
                <c:pt idx="0">
                  <c:v>2934341</c:v>
                </c:pt>
                <c:pt idx="1">
                  <c:v>3354034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[29.休息日休闲消费出行且含轨道交通整体特征.xlsx]Sheet3!$B$22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[29.休息日休闲消费出行且含轨道交通整体特征.xlsx]Sheet3!$A$23:$A$24</c:f>
              <c:strCache>
                <c:ptCount val="2"/>
                <c:pt idx="0">
                  <c:v>居住地</c:v>
                </c:pt>
                <c:pt idx="1">
                  <c:v>休闲地</c:v>
                </c:pt>
              </c:strCache>
            </c:strRef>
          </c:cat>
          <c:val>
            <c:numRef>
              <c:f>[29.休息日休闲消费出行且含轨道交通整体特征.xlsx]Sheet3!$B$23:$B$24</c:f>
              <c:numCache>
                <c:formatCode>General</c:formatCode>
                <c:ptCount val="2"/>
                <c:pt idx="0">
                  <c:v>4165251</c:v>
                </c:pt>
                <c:pt idx="1">
                  <c:v>783550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[25.工作日通勤出行且含轨道交通整体特征.xlsx]Sheet3!$B$1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0"/>
              <c:layout>
                <c:manualLayout>
                  <c:x val="-0.13125"/>
                  <c:y val="-0.00694444444444444"/>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145833333333333"/>
                  <c:y val="0.0034722222222222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3"/>
              <c:layout>
                <c:manualLayout>
                  <c:x val="0.147916666666667"/>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8"/>
              <c:layout>
                <c:manualLayout>
                  <c:x val="-0.160416666666667"/>
                  <c:y val="0.017361111111111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[25.工作日通勤出行且含轨道交通整体特征.xlsx]Sheet3!$A$2:$A$10</c:f>
              <c:strCache>
                <c:ptCount val="9"/>
                <c:pt idx="0">
                  <c:v>(0.75,1]</c:v>
                </c:pt>
                <c:pt idx="1">
                  <c:v>(1,2]</c:v>
                </c:pt>
                <c:pt idx="2">
                  <c:v>(2,3]</c:v>
                </c:pt>
                <c:pt idx="3">
                  <c:v>(3,5]</c:v>
                </c:pt>
                <c:pt idx="4">
                  <c:v>(5,7]</c:v>
                </c:pt>
                <c:pt idx="5">
                  <c:v>(7,10]</c:v>
                </c:pt>
                <c:pt idx="6">
                  <c:v>(10,15]</c:v>
                </c:pt>
                <c:pt idx="7">
                  <c:v>(15,20]</c:v>
                </c:pt>
                <c:pt idx="8">
                  <c:v>(20,30]</c:v>
                </c:pt>
              </c:strCache>
            </c:strRef>
          </c:cat>
          <c:val>
            <c:numRef>
              <c:f>[25.工作日通勤出行且含轨道交通整体特征.xlsx]Sheet3!$B$2:$B$10</c:f>
              <c:numCache>
                <c:formatCode>General</c:formatCode>
                <c:ptCount val="9"/>
                <c:pt idx="0">
                  <c:v>1757</c:v>
                </c:pt>
                <c:pt idx="1">
                  <c:v>20777</c:v>
                </c:pt>
                <c:pt idx="2">
                  <c:v>23075</c:v>
                </c:pt>
                <c:pt idx="3">
                  <c:v>601804</c:v>
                </c:pt>
                <c:pt idx="4">
                  <c:v>1111031</c:v>
                </c:pt>
                <c:pt idx="5">
                  <c:v>1483565</c:v>
                </c:pt>
                <c:pt idx="6">
                  <c:v>1646997</c:v>
                </c:pt>
                <c:pt idx="7">
                  <c:v>786862</c:v>
                </c:pt>
                <c:pt idx="8">
                  <c:v>507972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[29.休息日休闲消费出行且含轨道交通整体特征.xlsx]Sheet3!$B$8</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dLbl>
              <c:idx val="0"/>
              <c:layout>
                <c:manualLayout>
                  <c:x val="-0.0625"/>
                  <c:y val="-0.00571233222980436"/>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08125"/>
                  <c:y val="-0.00581655952438709"/>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2"/>
              <c:layout>
                <c:manualLayout>
                  <c:x val="0.154166666666667"/>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3"/>
              <c:layout>
                <c:manualLayout>
                  <c:x val="0.139583333333333"/>
                  <c:y val="0.0520833333333333"/>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8"/>
              <c:layout>
                <c:manualLayout>
                  <c:x val="-0.0791666666666667"/>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9"/>
              <c:layout>
                <c:manualLayout>
                  <c:x val="-0.122916666666667"/>
                  <c:y val="0.0034722222222222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[29.休息日休闲消费出行且含轨道交通整体特征.xlsx]Sheet3!$B$9:$B$18</c:f>
              <c:numCache>
                <c:formatCode>General</c:formatCode>
                <c:ptCount val="10"/>
                <c:pt idx="0">
                  <c:v>3187</c:v>
                </c:pt>
                <c:pt idx="1">
                  <c:v>31130</c:v>
                </c:pt>
                <c:pt idx="2">
                  <c:v>37133</c:v>
                </c:pt>
                <c:pt idx="3">
                  <c:v>450882</c:v>
                </c:pt>
                <c:pt idx="4">
                  <c:v>785580</c:v>
                </c:pt>
                <c:pt idx="5">
                  <c:v>1055540</c:v>
                </c:pt>
                <c:pt idx="6">
                  <c:v>1274785</c:v>
                </c:pt>
                <c:pt idx="7">
                  <c:v>646999</c:v>
                </c:pt>
                <c:pt idx="8">
                  <c:v>480982</c:v>
                </c:pt>
                <c:pt idx="9">
                  <c:v>182583</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pivotSource>
    <c:name>[27.工作日通勤出行且不含轨道交通整体特征.xlsx]Sheet2!数据透视表9</c:name>
    <c:fmtId val="-1"/>
  </c:pivotSource>
  <c:chart>
    <c:autoTitleDeleted val="1"/>
    <c:plotArea>
      <c:layout/>
      <c:pieChart>
        <c:varyColors val="1"/>
        <c:ser>
          <c:idx val="0"/>
          <c:order val="0"/>
          <c:tx>
            <c:strRef>
              <c:f>[27.工作日通勤出行且不含轨道交通整体特征.xlsx]Sheet2!$B$3</c:f>
              <c:strCache>
                <c:ptCount val="1"/>
                <c:pt idx="0">
                  <c:v>汇总</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[27.工作日通勤出行且不含轨道交通整体特征.xlsx]Sheet2!$A$4:$A$7</c:f>
              <c:strCache>
                <c:ptCount val="3"/>
                <c:pt idx="0">
                  <c:v>平峰</c:v>
                </c:pt>
                <c:pt idx="1">
                  <c:v>晚高峰</c:v>
                </c:pt>
                <c:pt idx="2">
                  <c:v>早高峰</c:v>
                </c:pt>
              </c:strCache>
            </c:strRef>
          </c:cat>
          <c:val>
            <c:numRef>
              <c:f>[27.工作日通勤出行且不含轨道交通整体特征.xlsx]Sheet2!$B$4:$B$7</c:f>
              <c:numCache>
                <c:formatCode>General</c:formatCode>
                <c:ptCount val="3"/>
                <c:pt idx="0">
                  <c:v>2828533</c:v>
                </c:pt>
                <c:pt idx="1">
                  <c:v>1656983</c:v>
                </c:pt>
                <c:pt idx="2">
                  <c:v>1701374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[23.非通勤出行轨道交通进站前特征.xlsx.csv]Sheet3!$B$6</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[23.非通勤出行轨道交通进站前特征.xlsx.csv]Sheet3!$A$7:$A$9</c:f>
              <c:strCache>
                <c:ptCount val="3"/>
                <c:pt idx="0">
                  <c:v>平峰</c:v>
                </c:pt>
                <c:pt idx="1">
                  <c:v>晚高峰</c:v>
                </c:pt>
                <c:pt idx="2">
                  <c:v>早高峰</c:v>
                </c:pt>
              </c:strCache>
            </c:strRef>
          </c:cat>
          <c:val>
            <c:numRef>
              <c:f>[23.非通勤出行轨道交通进站前特征.xlsx.csv]Sheet3!$B$7:$B$9</c:f>
              <c:numCache>
                <c:formatCode>General</c:formatCode>
                <c:ptCount val="3"/>
                <c:pt idx="0">
                  <c:v>8038024</c:v>
                </c:pt>
                <c:pt idx="1">
                  <c:v>2198400</c:v>
                </c:pt>
                <c:pt idx="2">
                  <c:v>5691279</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[31.休息日休闲消费出行不含轨道交通整体特征.xlsx]Sheet3!$B$1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[31.休息日休闲消费出行不含轨道交通整体特征.xlsx]Sheet3!$A$2:$A$4</c:f>
              <c:strCache>
                <c:ptCount val="3"/>
                <c:pt idx="0">
                  <c:v>平峰</c:v>
                </c:pt>
                <c:pt idx="1">
                  <c:v>晚高峰</c:v>
                </c:pt>
                <c:pt idx="2">
                  <c:v>早高峰</c:v>
                </c:pt>
              </c:strCache>
            </c:strRef>
          </c:cat>
          <c:val>
            <c:numRef>
              <c:f>[31.休息日休闲消费出行不含轨道交通整体特征.xlsx]Sheet3!$B$2:$B$4</c:f>
              <c:numCache>
                <c:formatCode>General</c:formatCode>
                <c:ptCount val="3"/>
                <c:pt idx="0">
                  <c:v>727952</c:v>
                </c:pt>
                <c:pt idx="1">
                  <c:v>125849</c:v>
                </c:pt>
                <c:pt idx="2">
                  <c:v>322910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[27.工作日通勤出行且不含轨道交通整体特征.xlsx]Sheet3!$B$1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dLbl>
              <c:idx val="0"/>
              <c:layout>
                <c:manualLayout>
                  <c:x val="-0.0770833333333333"/>
                  <c:y val="0.0034722222222222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0708333333333333"/>
                  <c:y val="-0.00823146332002985"/>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2"/>
              <c:layout>
                <c:manualLayout>
                  <c:x val="0.11875"/>
                  <c:y val="0.0347222222222222"/>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3"/>
              <c:layout>
                <c:manualLayout>
                  <c:x val="0.1125"/>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4"/>
              <c:layout>
                <c:manualLayout>
                  <c:x val="0.0208333333333333"/>
                  <c:y val="0.0868055555555556"/>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7"/>
              <c:layout>
                <c:manualLayout>
                  <c:x val="-0.10625"/>
                  <c:y val="0.048611111111111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8"/>
              <c:layout>
                <c:manualLayout>
                  <c:x val="-0.16875"/>
                  <c:y val="0.0555555555555556"/>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9"/>
              <c:layout>
                <c:manualLayout>
                  <c:x val="-0.158333333333333"/>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[27.工作日通勤出行且不含轨道交通整体特征.xlsx]Sheet3!$A$2:$A$11</c:f>
              <c:strCache>
                <c:ptCount val="10"/>
                <c:pt idx="0">
                  <c:v>(0.75,1]</c:v>
                </c:pt>
                <c:pt idx="1">
                  <c:v>(1,2]</c:v>
                </c:pt>
                <c:pt idx="2">
                  <c:v>(2,3]</c:v>
                </c:pt>
                <c:pt idx="3">
                  <c:v>(3,5]</c:v>
                </c:pt>
                <c:pt idx="4">
                  <c:v>(5,7]</c:v>
                </c:pt>
                <c:pt idx="5">
                  <c:v>(7,10]</c:v>
                </c:pt>
                <c:pt idx="6">
                  <c:v>(10,15]</c:v>
                </c:pt>
                <c:pt idx="7">
                  <c:v>(15,20]</c:v>
                </c:pt>
                <c:pt idx="8">
                  <c:v>(20,30]</c:v>
                </c:pt>
                <c:pt idx="9">
                  <c:v>(30,+]</c:v>
                </c:pt>
              </c:strCache>
            </c:strRef>
          </c:cat>
          <c:val>
            <c:numRef>
              <c:f>[27.工作日通勤出行且不含轨道交通整体特征.xlsx]Sheet3!$B$2:$B$11</c:f>
              <c:numCache>
                <c:formatCode>General</c:formatCode>
                <c:ptCount val="10"/>
                <c:pt idx="0">
                  <c:v>84755</c:v>
                </c:pt>
                <c:pt idx="1">
                  <c:v>60323</c:v>
                </c:pt>
                <c:pt idx="2">
                  <c:v>43879</c:v>
                </c:pt>
                <c:pt idx="3">
                  <c:v>1037035</c:v>
                </c:pt>
                <c:pt idx="4">
                  <c:v>868785</c:v>
                </c:pt>
                <c:pt idx="5">
                  <c:v>1100375</c:v>
                </c:pt>
                <c:pt idx="6">
                  <c:v>1256269</c:v>
                </c:pt>
                <c:pt idx="7">
                  <c:v>734572</c:v>
                </c:pt>
                <c:pt idx="8">
                  <c:v>639891</c:v>
                </c:pt>
                <c:pt idx="9">
                  <c:v>361006</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[31.休息日休闲消费出行不含轨道交通整体特征.xlsx]Sheet3!$B$8</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dLbl>
              <c:idx val="0"/>
              <c:layout>
                <c:manualLayout>
                  <c:x val="-0.102083333333333"/>
                  <c:y val="0.0138888888888889"/>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1"/>
                  <c:y val="0.010416666666666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2"/>
              <c:layout>
                <c:manualLayout>
                  <c:x val="0.129166666666667"/>
                  <c:y val="0.0625"/>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3"/>
              <c:layout>
                <c:manualLayout>
                  <c:x val="0.0708333333333333"/>
                  <c:y val="0.079861111111111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9"/>
              <c:layout>
                <c:manualLayout>
                  <c:x val="-0.120833333333333"/>
                  <c:y val="0.048611111111111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[31.休息日休闲消费出行不含轨道交通整体特征.xlsx]Sheet3!$B$9:$B$18</c:f>
              <c:numCache>
                <c:formatCode>General</c:formatCode>
                <c:ptCount val="10"/>
                <c:pt idx="0">
                  <c:v>5661</c:v>
                </c:pt>
                <c:pt idx="1">
                  <c:v>4402</c:v>
                </c:pt>
                <c:pt idx="2">
                  <c:v>3168</c:v>
                </c:pt>
                <c:pt idx="3">
                  <c:v>187058</c:v>
                </c:pt>
                <c:pt idx="4">
                  <c:v>155990</c:v>
                </c:pt>
                <c:pt idx="5">
                  <c:v>190723</c:v>
                </c:pt>
                <c:pt idx="6">
                  <c:v>218176</c:v>
                </c:pt>
                <c:pt idx="7">
                  <c:v>125754</c:v>
                </c:pt>
                <c:pt idx="8">
                  <c:v>117897</c:v>
                </c:pt>
                <c:pt idx="9">
                  <c:v>167882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[27.工作日通勤出行且不含轨道交通整体特征.xlsx]Sheet3!$B$15</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[27.工作日通勤出行且不含轨道交通整体特征.xlsx]Sheet3!$A$16:$A$17</c:f>
              <c:strCache>
                <c:ptCount val="2"/>
                <c:pt idx="0">
                  <c:v>工作地</c:v>
                </c:pt>
                <c:pt idx="1">
                  <c:v>居住地</c:v>
                </c:pt>
              </c:strCache>
            </c:strRef>
          </c:cat>
          <c:val>
            <c:numRef>
              <c:f>[27.工作日通勤出行且不含轨道交通整体特征.xlsx]Sheet3!$B$16:$B$17</c:f>
              <c:numCache>
                <c:formatCode>General</c:formatCode>
                <c:ptCount val="2"/>
                <c:pt idx="0">
                  <c:v>3090543</c:v>
                </c:pt>
                <c:pt idx="1">
                  <c:v>3096347</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[31.休息日休闲消费出行不含轨道交通整体特征.xlsx]Sheet3!$B$22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[31.休息日休闲消费出行不含轨道交通整体特征.xlsx]Sheet3!$A$23:$A$24</c:f>
              <c:strCache>
                <c:ptCount val="2"/>
                <c:pt idx="0">
                  <c:v>居住地</c:v>
                </c:pt>
                <c:pt idx="1">
                  <c:v>休闲地</c:v>
                </c:pt>
              </c:strCache>
            </c:strRef>
          </c:cat>
          <c:val>
            <c:numRef>
              <c:f>[31.休息日休闲消费出行不含轨道交通整体特征.xlsx]Sheet3!$B$23:$B$24</c:f>
              <c:numCache>
                <c:formatCode>General</c:formatCode>
                <c:ptCount val="2"/>
                <c:pt idx="0">
                  <c:v>890925</c:v>
                </c:pt>
                <c:pt idx="1">
                  <c:v>285786</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87619047619048"/>
          <c:y val="0.0315740844643055"/>
          <c:w val="0.889922902494331"/>
          <c:h val="0.821765977153442"/>
        </c:manualLayout>
      </c:layout>
      <c:barChart>
        <c:barDir val="col"/>
        <c:grouping val="clustered"/>
        <c:varyColors val="0"/>
        <c:ser>
          <c:idx val="0"/>
          <c:order val="0"/>
          <c:tx>
            <c:strRef>
              <c:f>[居住人口和七普数据对比.xlsx]Sheet2!$I$11</c:f>
              <c:strCache>
                <c:ptCount val="1"/>
                <c:pt idx="0">
                  <c:v>居住人口数</c:v>
                </c:pt>
              </c:strCache>
            </c:strRef>
          </c:tx>
          <c:spPr>
            <a:solidFill>
              <a:schemeClr val="accent1"/>
            </a:solidFill>
            <a:ln>
              <a:noFill/>
            </a:ln>
            <a:effectLst/>
          </c:spPr>
          <c:invertIfNegative val="0"/>
          <c:dLbls>
            <c:delete val="1"/>
          </c:dLbls>
          <c:cat>
            <c:strRef>
              <c:f>[居住人口和七普数据对比.xlsx]Sheet2!$H$12:$H$21</c:f>
              <c:strCache>
                <c:ptCount val="9"/>
                <c:pt idx="0">
                  <c:v>滨江区</c:v>
                </c:pt>
                <c:pt idx="1">
                  <c:v>富阳区</c:v>
                </c:pt>
                <c:pt idx="2">
                  <c:v>拱墅区</c:v>
                </c:pt>
                <c:pt idx="3">
                  <c:v>临平区</c:v>
                </c:pt>
                <c:pt idx="4">
                  <c:v>钱塘区</c:v>
                </c:pt>
                <c:pt idx="5">
                  <c:v>上城区</c:v>
                </c:pt>
                <c:pt idx="6">
                  <c:v>西湖区</c:v>
                </c:pt>
                <c:pt idx="7">
                  <c:v>萧山区</c:v>
                </c:pt>
                <c:pt idx="8">
                  <c:v>余杭区</c:v>
                </c:pt>
              </c:strCache>
            </c:strRef>
          </c:cat>
          <c:val>
            <c:numRef>
              <c:f>Sheet2!$I$12:$I$21</c:f>
              <c:numCache>
                <c:formatCode>General</c:formatCode>
                <c:ptCount val="9"/>
                <c:pt idx="0">
                  <c:v>413202</c:v>
                </c:pt>
                <c:pt idx="1">
                  <c:v>575838</c:v>
                </c:pt>
                <c:pt idx="2">
                  <c:v>810146</c:v>
                </c:pt>
                <c:pt idx="3">
                  <c:v>801611</c:v>
                </c:pt>
                <c:pt idx="4">
                  <c:v>617607</c:v>
                </c:pt>
                <c:pt idx="5">
                  <c:v>961388</c:v>
                </c:pt>
                <c:pt idx="6">
                  <c:v>831669</c:v>
                </c:pt>
                <c:pt idx="7">
                  <c:v>1390869</c:v>
                </c:pt>
                <c:pt idx="8">
                  <c:v>942470</c:v>
                </c:pt>
              </c:numCache>
            </c:numRef>
          </c:val>
        </c:ser>
        <c:ser>
          <c:idx val="1"/>
          <c:order val="1"/>
          <c:tx>
            <c:strRef>
              <c:f>[居住人口和七普数据对比.xlsx]Sheet2!$J$11</c:f>
              <c:strCache>
                <c:ptCount val="1"/>
                <c:pt idx="0">
                  <c:v>工作人口数</c:v>
                </c:pt>
              </c:strCache>
            </c:strRef>
          </c:tx>
          <c:spPr>
            <a:solidFill>
              <a:schemeClr val="accent2"/>
            </a:solidFill>
            <a:ln>
              <a:noFill/>
            </a:ln>
            <a:effectLst/>
          </c:spPr>
          <c:invertIfNegative val="0"/>
          <c:dLbls>
            <c:delete val="1"/>
          </c:dLbls>
          <c:cat>
            <c:strRef>
              <c:f>[居住人口和七普数据对比.xlsx]Sheet2!$H$12:$H$21</c:f>
              <c:strCache>
                <c:ptCount val="9"/>
                <c:pt idx="0">
                  <c:v>滨江区</c:v>
                </c:pt>
                <c:pt idx="1">
                  <c:v>富阳区</c:v>
                </c:pt>
                <c:pt idx="2">
                  <c:v>拱墅区</c:v>
                </c:pt>
                <c:pt idx="3">
                  <c:v>临平区</c:v>
                </c:pt>
                <c:pt idx="4">
                  <c:v>钱塘区</c:v>
                </c:pt>
                <c:pt idx="5">
                  <c:v>上城区</c:v>
                </c:pt>
                <c:pt idx="6">
                  <c:v>西湖区</c:v>
                </c:pt>
                <c:pt idx="7">
                  <c:v>萧山区</c:v>
                </c:pt>
                <c:pt idx="8">
                  <c:v>余杭区</c:v>
                </c:pt>
              </c:strCache>
            </c:strRef>
          </c:cat>
          <c:val>
            <c:numRef>
              <c:f>Sheet2!$J$12:$J$21</c:f>
              <c:numCache>
                <c:formatCode>General</c:formatCode>
                <c:ptCount val="9"/>
                <c:pt idx="0">
                  <c:v>441416</c:v>
                </c:pt>
                <c:pt idx="1">
                  <c:v>310586</c:v>
                </c:pt>
                <c:pt idx="2">
                  <c:v>523004</c:v>
                </c:pt>
                <c:pt idx="3">
                  <c:v>416940</c:v>
                </c:pt>
                <c:pt idx="4">
                  <c:v>473744</c:v>
                </c:pt>
                <c:pt idx="5">
                  <c:v>592446</c:v>
                </c:pt>
                <c:pt idx="6">
                  <c:v>596553</c:v>
                </c:pt>
                <c:pt idx="7">
                  <c:v>773713</c:v>
                </c:pt>
                <c:pt idx="8">
                  <c:v>548719</c:v>
                </c:pt>
              </c:numCache>
            </c:numRef>
          </c:val>
        </c:ser>
        <c:ser>
          <c:idx val="2"/>
          <c:order val="2"/>
          <c:tx>
            <c:strRef>
              <c:f>[居住人口和七普数据对比.xlsx]Sheet2!$K$11</c:f>
              <c:strCache>
                <c:ptCount val="1"/>
                <c:pt idx="0">
                  <c:v>七普</c:v>
                </c:pt>
              </c:strCache>
            </c:strRef>
          </c:tx>
          <c:spPr>
            <a:solidFill>
              <a:schemeClr val="accent3"/>
            </a:solidFill>
            <a:ln>
              <a:noFill/>
            </a:ln>
            <a:effectLst/>
          </c:spPr>
          <c:invertIfNegative val="0"/>
          <c:dLbls>
            <c:delete val="1"/>
          </c:dLbls>
          <c:cat>
            <c:strRef>
              <c:f>[居住人口和七普数据对比.xlsx]Sheet2!$H$12:$H$21</c:f>
              <c:strCache>
                <c:ptCount val="9"/>
                <c:pt idx="0">
                  <c:v>滨江区</c:v>
                </c:pt>
                <c:pt idx="1">
                  <c:v>富阳区</c:v>
                </c:pt>
                <c:pt idx="2">
                  <c:v>拱墅区</c:v>
                </c:pt>
                <c:pt idx="3">
                  <c:v>临平区</c:v>
                </c:pt>
                <c:pt idx="4">
                  <c:v>钱塘区</c:v>
                </c:pt>
                <c:pt idx="5">
                  <c:v>上城区</c:v>
                </c:pt>
                <c:pt idx="6">
                  <c:v>西湖区</c:v>
                </c:pt>
                <c:pt idx="7">
                  <c:v>萧山区</c:v>
                </c:pt>
                <c:pt idx="8">
                  <c:v>余杭区</c:v>
                </c:pt>
              </c:strCache>
            </c:strRef>
          </c:cat>
          <c:val>
            <c:numRef>
              <c:f>Sheet2!$K$12:$K$21</c:f>
              <c:numCache>
                <c:formatCode>General</c:formatCode>
                <c:ptCount val="9"/>
                <c:pt idx="0">
                  <c:v>503859</c:v>
                </c:pt>
                <c:pt idx="1">
                  <c:v>832017</c:v>
                </c:pt>
                <c:pt idx="2">
                  <c:v>1120985</c:v>
                </c:pt>
                <c:pt idx="3">
                  <c:v>1175841</c:v>
                </c:pt>
                <c:pt idx="4">
                  <c:v>769150</c:v>
                </c:pt>
                <c:pt idx="5">
                  <c:v>1323467</c:v>
                </c:pt>
                <c:pt idx="6">
                  <c:v>1089229</c:v>
                </c:pt>
                <c:pt idx="7">
                  <c:v>2011699</c:v>
                </c:pt>
                <c:pt idx="8">
                  <c:v>1226673</c:v>
                </c:pt>
              </c:numCache>
            </c:numRef>
          </c:val>
        </c:ser>
        <c:dLbls>
          <c:showLegendKey val="0"/>
          <c:showVal val="0"/>
          <c:showCatName val="0"/>
          <c:showSerName val="0"/>
          <c:showPercent val="0"/>
          <c:showBubbleSize val="0"/>
        </c:dLbls>
        <c:gapWidth val="219"/>
        <c:overlap val="-27"/>
        <c:axId val="637637469"/>
        <c:axId val="918476333"/>
        <c:extLst>
          <c:ext xmlns:c15="http://schemas.microsoft.com/office/drawing/2012/chart" uri="{02D57815-91ED-43cb-92C2-25804820EDAC}">
            <c15:filteredBarSeries>
              <c15:ser>
                <c:idx val="3"/>
                <c:order val="3"/>
                <c:tx>
                  <c:strRef>
                    <c:extLst>
                      <c:ext uri="{02D57815-91ED-43cb-92C2-25804820EDAC}">
                        <c15:formulaRef>
                          <c15:sqref>[居住人口和七普数据对比.xlsx]Sheet2!$L$11</c15:sqref>
                        </c15:formulaRef>
                      </c:ext>
                    </c:extLst>
                    <c:strCache>
                      <c:ptCount val="1"/>
                      <c:pt idx="0">
                        <c:v>工作占七普</c:v>
                      </c:pt>
                    </c:strCache>
                  </c:strRef>
                </c:tx>
                <c:spPr>
                  <a:solidFill>
                    <a:schemeClr val="accent4"/>
                  </a:solidFill>
                  <a:ln>
                    <a:noFill/>
                  </a:ln>
                  <a:effectLst/>
                </c:spPr>
                <c:invertIfNegative val="0"/>
                <c:dLbls>
                  <c:delete val="1"/>
                </c:dLbls>
                <c:cat>
                  <c:strRef>
                    <c:extLst>
                      <c:ext uri="{02D57815-91ED-43cb-92C2-25804820EDAC}">
                        <c15:fullRef>
                          <c15:sqref/>
                        </c15:fullRef>
                        <c15:formulaRef>
                          <c15:sqref>[居住人口和七普数据对比.xlsx]Sheet2!$H$12:$H$21</c15:sqref>
                        </c15:formulaRef>
                      </c:ext>
                    </c:extLst>
                    <c:strCache>
                      <c:ptCount val="9"/>
                      <c:pt idx="0">
                        <c:v>滨江区</c:v>
                      </c:pt>
                      <c:pt idx="1">
                        <c:v>富阳区</c:v>
                      </c:pt>
                      <c:pt idx="2">
                        <c:v>拱墅区</c:v>
                      </c:pt>
                      <c:pt idx="3">
                        <c:v>临平区</c:v>
                      </c:pt>
                      <c:pt idx="4">
                        <c:v>钱塘区</c:v>
                      </c:pt>
                      <c:pt idx="5">
                        <c:v>上城区</c:v>
                      </c:pt>
                      <c:pt idx="6">
                        <c:v>西湖区</c:v>
                      </c:pt>
                      <c:pt idx="7">
                        <c:v>萧山区</c:v>
                      </c:pt>
                      <c:pt idx="8">
                        <c:v>余杭区</c:v>
                      </c:pt>
                    </c:strCache>
                  </c:strRef>
                </c:cat>
                <c:val>
                  <c:numRef>
                    <c:extLst>
                      <c:ext uri="{02D57815-91ED-43cb-92C2-25804820EDAC}">
                        <c15:formulaRef>
                          <c15:sqref>Sheet2!$L$12:$L$21</c15:sqref>
                        </c15:formulaRef>
                      </c:ext>
                    </c:extLst>
                    <c:numCache>
                      <c:formatCode>0.00%</c:formatCode>
                      <c:ptCount val="9"/>
                      <c:pt idx="0">
                        <c:v>0.876070487973818</c:v>
                      </c:pt>
                      <c:pt idx="1">
                        <c:v>0.373292853391217</c:v>
                      </c:pt>
                      <c:pt idx="2">
                        <c:v>0.466557536452317</c:v>
                      </c:pt>
                      <c:pt idx="3">
                        <c:v>0.354588758173937</c:v>
                      </c:pt>
                      <c:pt idx="4">
                        <c:v>0.615931872846649</c:v>
                      </c:pt>
                      <c:pt idx="5">
                        <c:v>0.447646975708499</c:v>
                      </c:pt>
                      <c:pt idx="6">
                        <c:v>0.547683728582328</c:v>
                      </c:pt>
                      <c:pt idx="7">
                        <c:v>0.384606742857654</c:v>
                      </c:pt>
                      <c:pt idx="8">
                        <c:v>0.447322962191228</c:v>
                      </c:pt>
                    </c:numCache>
                  </c:numRef>
                </c:val>
              </c15:ser>
            </c15:filteredBarSeries>
            <c15:filteredBarSeries>
              <c15:ser>
                <c:idx val="4"/>
                <c:order val="4"/>
                <c:tx>
                  <c:strRef>
                    <c:extLst>
                      <c:ext uri="{02D57815-91ED-43cb-92C2-25804820EDAC}">
                        <c15:formulaRef>
                          <c15:sqref>[居住人口和七普数据对比.xlsx]Sheet2!$M$11</c15:sqref>
                        </c15:formulaRef>
                      </c:ext>
                    </c:extLst>
                    <c:strCache>
                      <c:ptCount val="1"/>
                      <c:pt idx="0">
                        <c:v>居住占七普</c:v>
                      </c:pt>
                    </c:strCache>
                  </c:strRef>
                </c:tx>
                <c:spPr>
                  <a:solidFill>
                    <a:schemeClr val="accent5"/>
                  </a:solidFill>
                  <a:ln>
                    <a:noFill/>
                  </a:ln>
                  <a:effectLst/>
                </c:spPr>
                <c:invertIfNegative val="0"/>
                <c:dLbls>
                  <c:delete val="1"/>
                </c:dLbls>
                <c:cat>
                  <c:strRef>
                    <c:extLst>
                      <c:ext uri="{02D57815-91ED-43cb-92C2-25804820EDAC}">
                        <c15:fullRef>
                          <c15:sqref/>
                        </c15:fullRef>
                        <c15:formulaRef>
                          <c15:sqref>[居住人口和七普数据对比.xlsx]Sheet2!$H$12:$H$21</c15:sqref>
                        </c15:formulaRef>
                      </c:ext>
                    </c:extLst>
                    <c:strCache>
                      <c:ptCount val="9"/>
                      <c:pt idx="0">
                        <c:v>滨江区</c:v>
                      </c:pt>
                      <c:pt idx="1">
                        <c:v>富阳区</c:v>
                      </c:pt>
                      <c:pt idx="2">
                        <c:v>拱墅区</c:v>
                      </c:pt>
                      <c:pt idx="3">
                        <c:v>临平区</c:v>
                      </c:pt>
                      <c:pt idx="4">
                        <c:v>钱塘区</c:v>
                      </c:pt>
                      <c:pt idx="5">
                        <c:v>上城区</c:v>
                      </c:pt>
                      <c:pt idx="6">
                        <c:v>西湖区</c:v>
                      </c:pt>
                      <c:pt idx="7">
                        <c:v>萧山区</c:v>
                      </c:pt>
                      <c:pt idx="8">
                        <c:v>余杭区</c:v>
                      </c:pt>
                    </c:strCache>
                  </c:strRef>
                </c:cat>
                <c:val>
                  <c:numRef>
                    <c:extLst>
                      <c:ext uri="{02D57815-91ED-43cb-92C2-25804820EDAC}">
                        <c15:formulaRef>
                          <c15:sqref>Sheet2!$M$12:$M$21</c15:sqref>
                        </c15:formulaRef>
                      </c:ext>
                    </c:extLst>
                    <c:numCache>
                      <c:formatCode>0.00%</c:formatCode>
                      <c:ptCount val="9"/>
                      <c:pt idx="0">
                        <c:v>0.820074663745214</c:v>
                      </c:pt>
                      <c:pt idx="1">
                        <c:v>0.6920988393266</c:v>
                      </c:pt>
                      <c:pt idx="2">
                        <c:v>0.722709046062169</c:v>
                      </c:pt>
                      <c:pt idx="3">
                        <c:v>0.681734180046452</c:v>
                      </c:pt>
                      <c:pt idx="4">
                        <c:v>0.802973412208282</c:v>
                      </c:pt>
                      <c:pt idx="5">
                        <c:v>0.726416299008589</c:v>
                      </c:pt>
                      <c:pt idx="6">
                        <c:v>0.763539163940732</c:v>
                      </c:pt>
                      <c:pt idx="7">
                        <c:v>0.691390212949353</c:v>
                      </c:pt>
                      <c:pt idx="8">
                        <c:v>0.768313967944187</c:v>
                      </c:pt>
                    </c:numCache>
                  </c:numRef>
                </c:val>
              </c15:ser>
            </c15:filteredBarSeries>
          </c:ext>
        </c:extLst>
      </c:barChart>
      <c:catAx>
        <c:axId val="637637469"/>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18476333"/>
        <c:crosses val="autoZero"/>
        <c:auto val="1"/>
        <c:lblAlgn val="ctr"/>
        <c:lblOffset val="100"/>
        <c:noMultiLvlLbl val="0"/>
      </c:catAx>
      <c:valAx>
        <c:axId val="91847633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37637469"/>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dTable>
      <c:spPr>
        <a:noFill/>
        <a:ln>
          <a:noFill/>
        </a:ln>
        <a:effectLst/>
      </c:spPr>
    </c:plotArea>
    <c:legend>
      <c:legendPos val="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[20221214工作人口.csv]Sheet1!$F$24</c:f>
              <c:strCache>
                <c:ptCount val="1"/>
                <c:pt idx="0">
                  <c:v>工作人口数</c:v>
                </c:pt>
              </c:strCache>
            </c:strRef>
          </c:tx>
          <c:spPr>
            <a:solidFill>
              <a:schemeClr val="accent1"/>
            </a:solidFill>
            <a:ln>
              <a:noFill/>
            </a:ln>
            <a:effectLst/>
          </c:spPr>
          <c:invertIfNegative val="0"/>
          <c:dLbls>
            <c:delete val="1"/>
          </c:dLbls>
          <c:cat>
            <c:strRef>
              <c:f>[20221214工作人口.csv]Sheet1!$E$25:$E$29</c:f>
              <c:strCache>
                <c:ptCount val="5"/>
                <c:pt idx="0">
                  <c:v>云滨湾社区_13</c:v>
                </c:pt>
                <c:pt idx="1">
                  <c:v>永福村_1336</c:v>
                </c:pt>
                <c:pt idx="2">
                  <c:v>葛巷村_94</c:v>
                </c:pt>
                <c:pt idx="3">
                  <c:v>高教社区_8</c:v>
                </c:pt>
                <c:pt idx="4">
                  <c:v>定海社区_1206</c:v>
                </c:pt>
              </c:strCache>
            </c:strRef>
          </c:cat>
          <c:val>
            <c:numRef>
              <c:f>[20221214工作人口.csv]Sheet1!$F$25:$F$29</c:f>
              <c:numCache>
                <c:formatCode>General</c:formatCode>
                <c:ptCount val="5"/>
                <c:pt idx="0">
                  <c:v>78291</c:v>
                </c:pt>
                <c:pt idx="1">
                  <c:v>61676</c:v>
                </c:pt>
                <c:pt idx="2">
                  <c:v>61112</c:v>
                </c:pt>
                <c:pt idx="3">
                  <c:v>60666</c:v>
                </c:pt>
                <c:pt idx="4">
                  <c:v>38847</c:v>
                </c:pt>
              </c:numCache>
            </c:numRef>
          </c:val>
        </c:ser>
        <c:ser>
          <c:idx val="1"/>
          <c:order val="1"/>
          <c:tx>
            <c:strRef>
              <c:f>[20221214工作人口.csv]Sheet1!$G$24</c:f>
              <c:strCache>
                <c:ptCount val="1"/>
                <c:pt idx="0">
                  <c:v>居住人口数</c:v>
                </c:pt>
              </c:strCache>
            </c:strRef>
          </c:tx>
          <c:spPr>
            <a:solidFill>
              <a:schemeClr val="accent2"/>
            </a:solidFill>
            <a:ln>
              <a:noFill/>
            </a:ln>
            <a:effectLst/>
          </c:spPr>
          <c:invertIfNegative val="0"/>
          <c:dLbls>
            <c:delete val="1"/>
          </c:dLbls>
          <c:cat>
            <c:strRef>
              <c:f>[20221214工作人口.csv]Sheet1!$E$25:$E$29</c:f>
              <c:strCache>
                <c:ptCount val="5"/>
                <c:pt idx="0">
                  <c:v>云滨湾社区_13</c:v>
                </c:pt>
                <c:pt idx="1">
                  <c:v>永福村_1336</c:v>
                </c:pt>
                <c:pt idx="2">
                  <c:v>葛巷村_94</c:v>
                </c:pt>
                <c:pt idx="3">
                  <c:v>高教社区_8</c:v>
                </c:pt>
                <c:pt idx="4">
                  <c:v>定海社区_1206</c:v>
                </c:pt>
              </c:strCache>
            </c:strRef>
          </c:cat>
          <c:val>
            <c:numRef>
              <c:f>[20221214工作人口.csv]Sheet1!$G$25:$G$29</c:f>
              <c:numCache>
                <c:formatCode>General</c:formatCode>
                <c:ptCount val="5"/>
                <c:pt idx="0">
                  <c:v>70386</c:v>
                </c:pt>
                <c:pt idx="1">
                  <c:v>36153</c:v>
                </c:pt>
                <c:pt idx="2">
                  <c:v>23773</c:v>
                </c:pt>
                <c:pt idx="3">
                  <c:v>74758</c:v>
                </c:pt>
                <c:pt idx="4">
                  <c:v>6379</c:v>
                </c:pt>
              </c:numCache>
            </c:numRef>
          </c:val>
        </c:ser>
        <c:dLbls>
          <c:showLegendKey val="0"/>
          <c:showVal val="0"/>
          <c:showCatName val="0"/>
          <c:showSerName val="0"/>
          <c:showPercent val="0"/>
          <c:showBubbleSize val="0"/>
        </c:dLbls>
        <c:gapWidth val="219"/>
        <c:overlap val="-27"/>
        <c:axId val="328759478"/>
        <c:axId val="97713913"/>
      </c:barChart>
      <c:catAx>
        <c:axId val="32875947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7713913"/>
        <c:crosses val="autoZero"/>
        <c:auto val="1"/>
        <c:lblAlgn val="ctr"/>
        <c:lblOffset val="100"/>
        <c:noMultiLvlLbl val="0"/>
      </c:catAx>
      <c:valAx>
        <c:axId val="9771391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2875947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dTable>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[居住人口和七普数据对比.xlsx]Sheet4!$B$1</c:f>
              <c:strCache>
                <c:ptCount val="1"/>
                <c:pt idx="0">
                  <c:v>居住人口数</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0"/>
              <c:layout>
                <c:manualLayout>
                  <c:x val="0.126858236421519"/>
                  <c:y val="-0.0454544116564869"/>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dLbl>
              <c:idx val="1"/>
              <c:layout>
                <c:manualLayout>
                  <c:x val="0.0609622144112478"/>
                  <c:y val="-0.0113636363636364"/>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dLbl>
              <c:idx val="2"/>
              <c:layout>
                <c:manualLayout>
                  <c:x val="0.0411906854130053"/>
                  <c:y val="-0.0170454545454545"/>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dLbl>
              <c:idx val="3"/>
              <c:layout>
                <c:manualLayout>
                  <c:x val="0.0395430579964851"/>
                  <c:y val="-0.0482954545454545"/>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dLbl>
              <c:idx val="4"/>
              <c:layout>
                <c:manualLayout>
                  <c:x val="0.105448154657293"/>
                  <c:y val="-0.0227272727272727"/>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dLbl>
              <c:idx val="5"/>
              <c:layout>
                <c:manualLayout>
                  <c:x val="-0.220002826034798"/>
                  <c:y val="-0.0292704066197333"/>
                </c:manualLayout>
              </c:layout>
              <c:dLblPos val="bestFit"/>
              <c:showLegendKey val="1"/>
              <c:showVal val="1"/>
              <c:showCatName val="1"/>
              <c:showSerName val="0"/>
              <c:showPercent val="1"/>
              <c:showBubbleSize val="0"/>
              <c:extLst>
                <c:ext xmlns:c15="http://schemas.microsoft.com/office/drawing/2012/chart" uri="{CE6537A1-D6FC-4f65-9D91-7224C49458BB}">
                  <c15:layout>
                    <c:manualLayout>
                      <c:w val="0.190997087666824"/>
                      <c:h val="0.121993769470405"/>
                    </c:manualLayout>
                  </c15:layout>
                </c:ext>
              </c:extLst>
            </c:dLbl>
            <c:dLbl>
              <c:idx val="6"/>
              <c:layout>
                <c:manualLayout>
                  <c:x val="-0.100505367095282"/>
                  <c:y val="-0.0974523511663846"/>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dLbl>
              <c:idx val="7"/>
              <c:layout>
                <c:manualLayout>
                  <c:x val="-0.0415757135500782"/>
                  <c:y val="0.0100715447952183"/>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dLbl>
              <c:idx val="8"/>
              <c:layout>
                <c:manualLayout>
                  <c:x val="-0.159309461242071"/>
                  <c:y val="0.03168085297749"/>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1"/>
            <c:showVal val="1"/>
            <c:showCatName val="1"/>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[居住人口和七普数据对比.xlsx]Sheet4!$A$2:$A$10</c:f>
              <c:strCache>
                <c:ptCount val="9"/>
                <c:pt idx="0">
                  <c:v>滨江区</c:v>
                </c:pt>
                <c:pt idx="1">
                  <c:v>富阳区</c:v>
                </c:pt>
                <c:pt idx="2">
                  <c:v>拱墅区</c:v>
                </c:pt>
                <c:pt idx="3">
                  <c:v>临平区</c:v>
                </c:pt>
                <c:pt idx="4">
                  <c:v>钱塘区</c:v>
                </c:pt>
                <c:pt idx="5">
                  <c:v>上城区</c:v>
                </c:pt>
                <c:pt idx="6">
                  <c:v>西湖区</c:v>
                </c:pt>
                <c:pt idx="7">
                  <c:v>萧山区</c:v>
                </c:pt>
                <c:pt idx="8">
                  <c:v>余杭区</c:v>
                </c:pt>
              </c:strCache>
            </c:strRef>
          </c:cat>
          <c:val>
            <c:numRef>
              <c:f>[居住人口和七普数据对比.xlsx]Sheet4!$B$2:$B$10</c:f>
              <c:numCache>
                <c:formatCode>General</c:formatCode>
                <c:ptCount val="9"/>
                <c:pt idx="0">
                  <c:v>413202</c:v>
                </c:pt>
                <c:pt idx="1">
                  <c:v>575838</c:v>
                </c:pt>
                <c:pt idx="2">
                  <c:v>810146</c:v>
                </c:pt>
                <c:pt idx="3">
                  <c:v>801611</c:v>
                </c:pt>
                <c:pt idx="4">
                  <c:v>617607</c:v>
                </c:pt>
                <c:pt idx="5">
                  <c:v>961388</c:v>
                </c:pt>
                <c:pt idx="6">
                  <c:v>831669</c:v>
                </c:pt>
                <c:pt idx="7">
                  <c:v>1390869</c:v>
                </c:pt>
                <c:pt idx="8">
                  <c:v>942470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0475911846680974"/>
          <c:y val="0.937830833594946"/>
          <c:w val="0.899999905166618"/>
          <c:h val="0.0621691664050537"/>
        </c:manualLayou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[居住人口和七普数据对比.xlsx]Sheet4!$N$3</c:f>
              <c:strCache>
                <c:ptCount val="1"/>
                <c:pt idx="0">
                  <c:v>工作人口数</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0"/>
              <c:layout>
                <c:manualLayout>
                  <c:x val="0.0823327615780446"/>
                  <c:y val="-0.0413299044819985"/>
                </c:manualLayout>
              </c:layout>
              <c:dLblPos val="bestFit"/>
              <c:showLegendKey val="1"/>
              <c:showVal val="1"/>
              <c:showCatName val="1"/>
              <c:showSerName val="0"/>
              <c:showPercent val="1"/>
              <c:showBubbleSize val="0"/>
              <c:separator> </c:separator>
              <c:extLst>
                <c:ext xmlns:c15="http://schemas.microsoft.com/office/drawing/2012/chart" uri="{CE6537A1-D6FC-4f65-9D91-7224C49458BB}">
                  <c15:layout/>
                </c:ext>
              </c:extLst>
            </c:dLbl>
            <c:dLbl>
              <c:idx val="1"/>
              <c:layout>
                <c:manualLayout>
                  <c:x val="0.0548885077186964"/>
                  <c:y val="-0.0440852314474651"/>
                </c:manualLayout>
              </c:layout>
              <c:dLblPos val="bestFit"/>
              <c:showLegendKey val="1"/>
              <c:showVal val="1"/>
              <c:showCatName val="1"/>
              <c:showSerName val="0"/>
              <c:showPercent val="1"/>
              <c:showBubbleSize val="0"/>
              <c:separator> </c:separator>
              <c:extLst>
                <c:ext xmlns:c15="http://schemas.microsoft.com/office/drawing/2012/chart" uri="{CE6537A1-D6FC-4f65-9D91-7224C49458BB}">
                  <c15:layout/>
                </c:ext>
              </c:extLst>
            </c:dLbl>
            <c:dLbl>
              <c:idx val="2"/>
              <c:layout>
                <c:manualLayout>
                  <c:x val="0.0359501312335957"/>
                  <c:y val="-0.0575500096386257"/>
                </c:manualLayout>
              </c:layout>
              <c:dLblPos val="bestFit"/>
              <c:showLegendKey val="1"/>
              <c:showVal val="1"/>
              <c:showCatName val="1"/>
              <c:showSerName val="0"/>
              <c:showPercent val="1"/>
              <c:showBubbleSize val="0"/>
              <c:separator> </c:separator>
              <c:extLst>
                <c:ext xmlns:c15="http://schemas.microsoft.com/office/drawing/2012/chart" uri="{CE6537A1-D6FC-4f65-9D91-7224C49458BB}">
                  <c15:layout/>
                </c:ext>
              </c:extLst>
            </c:dLbl>
            <c:dLbl>
              <c:idx val="3"/>
              <c:layout>
                <c:manualLayout>
                  <c:x val="0.0480274442538593"/>
                  <c:y val="-0.0440852314474651"/>
                </c:manualLayout>
              </c:layout>
              <c:dLblPos val="bestFit"/>
              <c:showLegendKey val="1"/>
              <c:showVal val="1"/>
              <c:showCatName val="1"/>
              <c:showSerName val="0"/>
              <c:showPercent val="1"/>
              <c:showBubbleSize val="0"/>
              <c:separator> </c:separator>
              <c:extLst>
                <c:ext xmlns:c15="http://schemas.microsoft.com/office/drawing/2012/chart" uri="{CE6537A1-D6FC-4f65-9D91-7224C49458BB}">
                  <c15:layout/>
                </c:ext>
              </c:extLst>
            </c:dLbl>
            <c:dLbl>
              <c:idx val="4"/>
              <c:layout>
                <c:manualLayout>
                  <c:x val="0.137221269296741"/>
                  <c:y val="-0.0606171932402645"/>
                </c:manualLayout>
              </c:layout>
              <c:dLblPos val="bestFit"/>
              <c:showLegendKey val="1"/>
              <c:showVal val="1"/>
              <c:showCatName val="1"/>
              <c:showSerName val="0"/>
              <c:showPercent val="1"/>
              <c:showBubbleSize val="0"/>
              <c:separator> </c:separator>
              <c:extLst>
                <c:ext xmlns:c15="http://schemas.microsoft.com/office/drawing/2012/chart" uri="{CE6537A1-D6FC-4f65-9D91-7224C49458BB}">
                  <c15:layout/>
                </c:ext>
              </c:extLst>
            </c:dLbl>
            <c:dLbl>
              <c:idx val="5"/>
              <c:layout>
                <c:manualLayout>
                  <c:x val="-0.150943396226415"/>
                  <c:y val="-0.00551065393093314"/>
                </c:manualLayout>
              </c:layout>
              <c:dLblPos val="bestFit"/>
              <c:showLegendKey val="1"/>
              <c:showVal val="1"/>
              <c:showCatName val="1"/>
              <c:showSerName val="0"/>
              <c:showPercent val="1"/>
              <c:showBubbleSize val="0"/>
              <c:separator> </c:separator>
              <c:extLst>
                <c:ext xmlns:c15="http://schemas.microsoft.com/office/drawing/2012/chart" uri="{CE6537A1-D6FC-4f65-9D91-7224C49458BB}">
                  <c15:layout/>
                </c:ext>
              </c:extLst>
            </c:dLbl>
            <c:dLbl>
              <c:idx val="6"/>
              <c:layout>
                <c:manualLayout>
                  <c:x val="-0.0943396226415094"/>
                  <c:y val="-0.0633725202057311"/>
                </c:manualLayout>
              </c:layout>
              <c:dLblPos val="bestFit"/>
              <c:showLegendKey val="1"/>
              <c:showVal val="1"/>
              <c:showCatName val="1"/>
              <c:showSerName val="0"/>
              <c:showPercent val="1"/>
              <c:showBubbleSize val="0"/>
              <c:separator> </c:separator>
              <c:extLst>
                <c:ext xmlns:c15="http://schemas.microsoft.com/office/drawing/2012/chart" uri="{CE6537A1-D6FC-4f65-9D91-7224C49458BB}">
                  <c15:layout/>
                </c:ext>
              </c:extLst>
            </c:dLbl>
            <c:dLbl>
              <c:idx val="7"/>
              <c:layout>
                <c:manualLayout>
                  <c:x val="-0.0360205831903945"/>
                  <c:y val="-0.0826598089639971"/>
                </c:manualLayout>
              </c:layout>
              <c:dLblPos val="bestFit"/>
              <c:showLegendKey val="1"/>
              <c:showVal val="1"/>
              <c:showCatName val="1"/>
              <c:showSerName val="0"/>
              <c:showPercent val="1"/>
              <c:showBubbleSize val="0"/>
              <c:separator> </c:separator>
              <c:extLst>
                <c:ext xmlns:c15="http://schemas.microsoft.com/office/drawing/2012/chart" uri="{CE6537A1-D6FC-4f65-9D91-7224C49458BB}">
                  <c15:layout/>
                </c:ext>
              </c:extLst>
            </c:dLbl>
            <c:dLbl>
              <c:idx val="8"/>
              <c:layout>
                <c:manualLayout>
                  <c:x val="-0.104631217838765"/>
                  <c:y val="-0.0330639235855988"/>
                </c:manualLayout>
              </c:layout>
              <c:dLblPos val="bestFit"/>
              <c:showLegendKey val="1"/>
              <c:showVal val="1"/>
              <c:showCatName val="1"/>
              <c:showSerName val="0"/>
              <c:showPercent val="1"/>
              <c:showBubbleSize val="0"/>
              <c:separator> </c:separator>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1"/>
            <c:showVal val="1"/>
            <c:showCatName val="1"/>
            <c:showSerName val="0"/>
            <c:showPercent val="1"/>
            <c:showBubbleSize val="0"/>
            <c:separator> </c:separator>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[居住人口和七普数据对比.xlsx]Sheet4!$M$4:$M$12</c:f>
              <c:strCache>
                <c:ptCount val="9"/>
                <c:pt idx="0">
                  <c:v>滨江区</c:v>
                </c:pt>
                <c:pt idx="1">
                  <c:v>富阳区</c:v>
                </c:pt>
                <c:pt idx="2">
                  <c:v>拱墅区</c:v>
                </c:pt>
                <c:pt idx="3">
                  <c:v>临平区</c:v>
                </c:pt>
                <c:pt idx="4">
                  <c:v>钱塘区</c:v>
                </c:pt>
                <c:pt idx="5">
                  <c:v>上城区</c:v>
                </c:pt>
                <c:pt idx="6">
                  <c:v>西湖区</c:v>
                </c:pt>
                <c:pt idx="7">
                  <c:v>萧山区</c:v>
                </c:pt>
                <c:pt idx="8">
                  <c:v>余杭区</c:v>
                </c:pt>
              </c:strCache>
            </c:strRef>
          </c:cat>
          <c:val>
            <c:numRef>
              <c:f>[居住人口和七普数据对比.xlsx]Sheet4!$N$4:$N$12</c:f>
              <c:numCache>
                <c:formatCode>General</c:formatCode>
                <c:ptCount val="9"/>
                <c:pt idx="0">
                  <c:v>441416</c:v>
                </c:pt>
                <c:pt idx="1">
                  <c:v>310586</c:v>
                </c:pt>
                <c:pt idx="2">
                  <c:v>523004</c:v>
                </c:pt>
                <c:pt idx="3">
                  <c:v>416940</c:v>
                </c:pt>
                <c:pt idx="4">
                  <c:v>473744</c:v>
                </c:pt>
                <c:pt idx="5">
                  <c:v>592446</c:v>
                </c:pt>
                <c:pt idx="6">
                  <c:v>596553</c:v>
                </c:pt>
                <c:pt idx="7">
                  <c:v>773713</c:v>
                </c:pt>
                <c:pt idx="8">
                  <c:v>548719</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[29.休息日休闲消费出行且含轨道交通整体特征.xlsx]Sheet2!$B$1</c:f>
              <c:strCache>
                <c:ptCount val="1"/>
                <c:pt idx="0">
                  <c:v>人次</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[29.休息日休闲消费出行且含轨道交通整体特征.xlsx]Sheet2!$A$2:$A$3</c:f>
              <c:strCache>
                <c:ptCount val="2"/>
                <c:pt idx="0">
                  <c:v>居住地</c:v>
                </c:pt>
                <c:pt idx="1">
                  <c:v>休闲地</c:v>
                </c:pt>
              </c:strCache>
            </c:strRef>
          </c:cat>
          <c:val>
            <c:numRef>
              <c:f>[29.休息日休闲消费出行且含轨道交通整体特征.xlsx]Sheet2!$B$2:$B$3</c:f>
              <c:numCache>
                <c:formatCode>General</c:formatCode>
                <c:ptCount val="2"/>
                <c:pt idx="0">
                  <c:v>4165251</c:v>
                </c:pt>
                <c:pt idx="1">
                  <c:v>783550</c:v>
                </c:pt>
              </c:numCache>
            </c:numRef>
          </c:val>
        </c:ser>
        <c:dLbls>
          <c:showLegendKey val="0"/>
          <c:showVal val="1"/>
          <c:showCatName val="0"/>
          <c:showSerName val="0"/>
          <c:showPercent val="0"/>
          <c:showBubbleSize val="0"/>
        </c:dLbls>
        <c:gapWidth val="219"/>
        <c:overlap val="-27"/>
        <c:axId val="110341722"/>
        <c:axId val="407825782"/>
      </c:barChart>
      <c:catAx>
        <c:axId val="11034172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07825782"/>
        <c:crosses val="autoZero"/>
        <c:auto val="1"/>
        <c:lblAlgn val="ctr"/>
        <c:lblOffset val="100"/>
        <c:noMultiLvlLbl val="0"/>
      </c:catAx>
      <c:valAx>
        <c:axId val="40782578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1034172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[21.通勤出行轨道交通进站前特征.xlsx.csv]Sheet2!$B$16</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[21.通勤出行轨道交通进站前特征.xlsx.csv]Sheet2!$A$17:$A$21</c:f>
              <c:strCache>
                <c:ptCount val="5"/>
                <c:pt idx="0">
                  <c:v>步行</c:v>
                </c:pt>
                <c:pt idx="1">
                  <c:v>出租/网约车</c:v>
                </c:pt>
                <c:pt idx="2">
                  <c:v>非机动车</c:v>
                </c:pt>
                <c:pt idx="3">
                  <c:v>公交</c:v>
                </c:pt>
                <c:pt idx="4">
                  <c:v>私家车</c:v>
                </c:pt>
              </c:strCache>
            </c:strRef>
          </c:cat>
          <c:val>
            <c:numRef>
              <c:f>[21.通勤出行轨道交通进站前特征.xlsx.csv]Sheet2!$B$17:$B$21</c:f>
              <c:numCache>
                <c:formatCode>General</c:formatCode>
                <c:ptCount val="5"/>
                <c:pt idx="0">
                  <c:v>2737510</c:v>
                </c:pt>
                <c:pt idx="1">
                  <c:v>33333</c:v>
                </c:pt>
                <c:pt idx="2">
                  <c:v>2329315</c:v>
                </c:pt>
                <c:pt idx="3">
                  <c:v>741769</c:v>
                </c:pt>
                <c:pt idx="4">
                  <c:v>251952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[29.休息日休闲消费出行且含轨道交通整体特征.xlsx]Sheet3!$B$22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[29.休息日休闲消费出行且含轨道交通整体特征.xlsx]Sheet3!$A$23:$A$24</c:f>
              <c:strCache>
                <c:ptCount val="2"/>
                <c:pt idx="0">
                  <c:v>居住地</c:v>
                </c:pt>
                <c:pt idx="1">
                  <c:v>休闲地</c:v>
                </c:pt>
              </c:strCache>
            </c:strRef>
          </c:cat>
          <c:val>
            <c:numRef>
              <c:f>[29.休息日休闲消费出行且含轨道交通整体特征.xlsx]Sheet3!$B$23:$B$24</c:f>
              <c:numCache>
                <c:formatCode>General</c:formatCode>
                <c:ptCount val="2"/>
                <c:pt idx="0">
                  <c:v>4165251</c:v>
                </c:pt>
                <c:pt idx="1">
                  <c:v>783550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[29.休息日休闲消费出行且含轨道交通整体特征.xlsx]Sheet2!$B$47</c:f>
              <c:strCache>
                <c:ptCount val="1"/>
                <c:pt idx="0">
                  <c:v>人次</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[29.休息日休闲消费出行且含轨道交通整体特征.xlsx]Sheet2!$A$48:$A$50</c:f>
              <c:strCache>
                <c:ptCount val="3"/>
                <c:pt idx="0">
                  <c:v>平峰</c:v>
                </c:pt>
                <c:pt idx="1">
                  <c:v>晚高峰</c:v>
                </c:pt>
                <c:pt idx="2">
                  <c:v>早高峰</c:v>
                </c:pt>
              </c:strCache>
            </c:strRef>
          </c:cat>
          <c:val>
            <c:numRef>
              <c:f>[29.休息日休闲消费出行且含轨道交通整体特征.xlsx]Sheet2!$B$48:$B$50</c:f>
              <c:numCache>
                <c:formatCode>General</c:formatCode>
                <c:ptCount val="3"/>
                <c:pt idx="0">
                  <c:v>3032511</c:v>
                </c:pt>
                <c:pt idx="1">
                  <c:v>525958</c:v>
                </c:pt>
                <c:pt idx="2">
                  <c:v>1390332</c:v>
                </c:pt>
              </c:numCache>
            </c:numRef>
          </c:val>
        </c:ser>
        <c:dLbls>
          <c:showLegendKey val="0"/>
          <c:showVal val="1"/>
          <c:showCatName val="0"/>
          <c:showSerName val="0"/>
          <c:showPercent val="0"/>
          <c:showBubbleSize val="0"/>
        </c:dLbls>
        <c:gapWidth val="219"/>
        <c:overlap val="-27"/>
        <c:axId val="394316305"/>
        <c:axId val="756371424"/>
      </c:barChart>
      <c:catAx>
        <c:axId val="39431630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56371424"/>
        <c:crosses val="autoZero"/>
        <c:auto val="1"/>
        <c:lblAlgn val="ctr"/>
        <c:lblOffset val="100"/>
        <c:noMultiLvlLbl val="0"/>
      </c:catAx>
      <c:valAx>
        <c:axId val="756371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9431630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[29.休息日休闲消费出行且含轨道交通整体特征.xlsx]Sheet3!$B$8</c:f>
              <c:strCache>
                <c:ptCount val="1"/>
                <c:pt idx="0">
                  <c:v>人次</c:v>
                </c:pt>
              </c:strCache>
            </c:strRef>
          </c:tx>
          <c:spPr>
            <a:solidFill>
              <a:schemeClr val="accent1"/>
            </a:solidFill>
            <a:ln>
              <a:noFill/>
            </a:ln>
            <a:effectLst/>
          </c:spPr>
          <c:invertIfNegative val="0"/>
          <c:dLbls>
            <c:delete val="1"/>
          </c:dLbls>
          <c:cat>
            <c:strRef>
              <c:f>[29.休息日休闲消费出行且含轨道交通整体特征.xlsx]Sheet3!$A$9:$A$18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[29.休息日休闲消费出行且含轨道交通整体特征.xlsx]Sheet3!$B$9:$B$18</c:f>
              <c:numCache>
                <c:formatCode>General</c:formatCode>
                <c:ptCount val="10"/>
                <c:pt idx="0">
                  <c:v>3187</c:v>
                </c:pt>
                <c:pt idx="1">
                  <c:v>31130</c:v>
                </c:pt>
                <c:pt idx="2">
                  <c:v>37133</c:v>
                </c:pt>
                <c:pt idx="3">
                  <c:v>450882</c:v>
                </c:pt>
                <c:pt idx="4">
                  <c:v>785580</c:v>
                </c:pt>
                <c:pt idx="5">
                  <c:v>1055540</c:v>
                </c:pt>
                <c:pt idx="6">
                  <c:v>1274785</c:v>
                </c:pt>
                <c:pt idx="7">
                  <c:v>646999</c:v>
                </c:pt>
                <c:pt idx="8">
                  <c:v>480982</c:v>
                </c:pt>
                <c:pt idx="9">
                  <c:v>182583</c:v>
                </c:pt>
              </c:numCache>
            </c:numRef>
          </c:val>
        </c:ser>
        <c:dLbls>
          <c:showLegendKey val="0"/>
          <c:showVal val="0"/>
          <c:showCatName val="0"/>
          <c:showSerName val="0"/>
          <c:showPercent val="0"/>
          <c:showBubbleSize val="0"/>
        </c:dLbls>
        <c:gapWidth val="219"/>
        <c:overlap val="-27"/>
        <c:axId val="611110596"/>
        <c:axId val="43472743"/>
      </c:barChart>
      <c:lineChart>
        <c:grouping val="standard"/>
        <c:varyColors val="0"/>
        <c:ser>
          <c:idx val="1"/>
          <c:order val="1"/>
          <c:tx>
            <c:strRef>
              <c:f>[29.休息日休闲消费出行且含轨道交通整体特征.xlsx]Sheet3!$C$8</c:f>
              <c:strCache>
                <c:ptCount val="1"/>
                <c:pt idx="0">
                  <c:v>占比</c:v>
                </c:pt>
              </c:strCache>
            </c:strRef>
          </c:tx>
          <c:spPr>
            <a:ln w="28575" cap="rnd">
              <a:solidFill>
                <a:schemeClr val="accent2"/>
              </a:solidFill>
              <a:round/>
            </a:ln>
            <a:effectLst/>
          </c:spPr>
          <c:marker>
            <c:symbol val="none"/>
          </c:marker>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[29.休息日休闲消费出行且含轨道交通整体特征.xlsx]Sheet3!$A$9:$A$18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[29.休息日休闲消费出行且含轨道交通整体特征.xlsx]Sheet3!$C$9:$C$18</c:f>
              <c:numCache>
                <c:formatCode>0.00%</c:formatCode>
                <c:ptCount val="10"/>
                <c:pt idx="0">
                  <c:v>0.000643994373586653</c:v>
                </c:pt>
                <c:pt idx="1">
                  <c:v>0.00629041256659947</c:v>
                </c:pt>
                <c:pt idx="2">
                  <c:v>0.00750343365999158</c:v>
                </c:pt>
                <c:pt idx="3">
                  <c:v>0.0911093414344202</c:v>
                </c:pt>
                <c:pt idx="4">
                  <c:v>0.158741481017321</c:v>
                </c:pt>
                <c:pt idx="5">
                  <c:v>0.213292068119126</c:v>
                </c:pt>
                <c:pt idx="6">
                  <c:v>0.257594718397446</c:v>
                </c:pt>
                <c:pt idx="7">
                  <c:v>0.130738536465702</c:v>
                </c:pt>
                <c:pt idx="8">
                  <c:v>0.0971916227789317</c:v>
                </c:pt>
                <c:pt idx="9">
                  <c:v>0.0368943911868754</c:v>
                </c:pt>
              </c:numCache>
            </c:numRef>
          </c:val>
          <c:smooth val="0"/>
        </c:ser>
        <c:dLbls>
          <c:showLegendKey val="0"/>
          <c:showVal val="1"/>
          <c:showCatName val="0"/>
          <c:showSerName val="0"/>
          <c:showPercent val="0"/>
          <c:showBubbleSize val="0"/>
        </c:dLbls>
        <c:marker val="0"/>
        <c:smooth val="0"/>
        <c:axId val="455952281"/>
        <c:axId val="560145528"/>
      </c:lineChart>
      <c:catAx>
        <c:axId val="61111059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3472743"/>
        <c:crosses val="autoZero"/>
        <c:auto val="1"/>
        <c:lblAlgn val="ctr"/>
        <c:lblOffset val="100"/>
        <c:noMultiLvlLbl val="0"/>
      </c:catAx>
      <c:valAx>
        <c:axId val="43472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11110596"/>
        <c:crosses val="autoZero"/>
        <c:crossBetween val="between"/>
      </c:valAx>
      <c:catAx>
        <c:axId val="455952281"/>
        <c:scaling>
          <c:orientation val="minMax"/>
        </c:scaling>
        <c:delete val="1"/>
        <c:axPos val="b"/>
        <c:numFmt formatCode="General" sourceLinked="1"/>
        <c:majorTickMark val="out"/>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60145528"/>
        <c:crosses val="autoZero"/>
        <c:auto val="1"/>
        <c:lblAlgn val="ctr"/>
        <c:lblOffset val="100"/>
        <c:noMultiLvlLbl val="0"/>
      </c:catAx>
      <c:valAx>
        <c:axId val="560145528"/>
        <c:scaling>
          <c:orientation val="minMax"/>
        </c:scaling>
        <c:delete val="0"/>
        <c:axPos val="r"/>
        <c:numFmt formatCode="0.00%" sourceLinked="1"/>
        <c:majorTickMark val="out"/>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55952281"/>
        <c:crosses val="max"/>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[35.休息日休闲消费出行且含轨道交通指定特征.xlsx]Sheet3!$B$22</c:f>
              <c:strCache>
                <c:ptCount val="1"/>
                <c:pt idx="0">
                  <c:v>求和项:人次</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[35.休息日休闲消费出行且含轨道交通指定特征.xlsx]Sheet3!$A$23:$A$24</c:f>
              <c:strCache>
                <c:ptCount val="2"/>
                <c:pt idx="0">
                  <c:v>居住地</c:v>
                </c:pt>
                <c:pt idx="1">
                  <c:v>休闲地</c:v>
                </c:pt>
              </c:strCache>
            </c:strRef>
          </c:cat>
          <c:val>
            <c:numRef>
              <c:f>[35.休息日休闲消费出行且含轨道交通指定特征.xlsx]Sheet3!$B$23:$B$24</c:f>
              <c:numCache>
                <c:formatCode>General</c:formatCode>
                <c:ptCount val="2"/>
                <c:pt idx="0">
                  <c:v>71699</c:v>
                </c:pt>
                <c:pt idx="1">
                  <c:v>28514</c:v>
                </c:pt>
              </c:numCache>
            </c:numRef>
          </c:val>
        </c:ser>
        <c:dLbls>
          <c:showLegendKey val="0"/>
          <c:showVal val="1"/>
          <c:showCatName val="0"/>
          <c:showSerName val="0"/>
          <c:showPercent val="0"/>
          <c:showBubbleSize val="0"/>
        </c:dLbls>
        <c:gapWidth val="219"/>
        <c:overlap val="-27"/>
        <c:axId val="620351266"/>
        <c:axId val="748142637"/>
      </c:barChart>
      <c:catAx>
        <c:axId val="62035126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48142637"/>
        <c:crosses val="autoZero"/>
        <c:auto val="1"/>
        <c:lblAlgn val="ctr"/>
        <c:lblOffset val="100"/>
        <c:noMultiLvlLbl val="0"/>
      </c:catAx>
      <c:valAx>
        <c:axId val="74814263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2035126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[35.休息日休闲消费出行且含轨道交通指定特征.xlsx]Sheet3!$B$22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[35.休息日休闲消费出行且含轨道交通指定特征.xlsx]Sheet3!$A$23:$A$24</c:f>
              <c:strCache>
                <c:ptCount val="2"/>
                <c:pt idx="0">
                  <c:v>居住地</c:v>
                </c:pt>
                <c:pt idx="1">
                  <c:v>休闲地</c:v>
                </c:pt>
              </c:strCache>
            </c:strRef>
          </c:cat>
          <c:val>
            <c:numRef>
              <c:f>[35.休息日休闲消费出行且含轨道交通指定特征.xlsx]Sheet3!$B$23:$B$24</c:f>
              <c:numCache>
                <c:formatCode>General</c:formatCode>
                <c:ptCount val="2"/>
                <c:pt idx="0">
                  <c:v>71699</c:v>
                </c:pt>
                <c:pt idx="1">
                  <c:v>28514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[35.休息日休闲消费出行且含轨道交通指定特征.xlsx]Sheet2!$B$20</c:f>
              <c:strCache>
                <c:ptCount val="1"/>
                <c:pt idx="0">
                  <c:v>人次</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[35.休息日休闲消费出行且含轨道交通指定特征.xlsx.csv]Sheet2!$A$21:$A$23</c:f>
              <c:strCache>
                <c:ptCount val="3"/>
                <c:pt idx="0">
                  <c:v>平峰</c:v>
                </c:pt>
                <c:pt idx="1">
                  <c:v>晚高峰</c:v>
                </c:pt>
                <c:pt idx="2">
                  <c:v>早高峰</c:v>
                </c:pt>
              </c:strCache>
            </c:strRef>
          </c:cat>
          <c:val>
            <c:numRef>
              <c:f>[35.休息日休闲消费出行且含轨道交通指定特征.xlsx.csv]Sheet2!$B$21:$B$23</c:f>
              <c:numCache>
                <c:formatCode>General</c:formatCode>
                <c:ptCount val="3"/>
                <c:pt idx="0">
                  <c:v>80164</c:v>
                </c:pt>
                <c:pt idx="1">
                  <c:v>3341</c:v>
                </c:pt>
                <c:pt idx="2">
                  <c:v>16708</c:v>
                </c:pt>
              </c:numCache>
            </c:numRef>
          </c:val>
        </c:ser>
        <c:dLbls>
          <c:showLegendKey val="0"/>
          <c:showVal val="1"/>
          <c:showCatName val="0"/>
          <c:showSerName val="0"/>
          <c:showPercent val="0"/>
          <c:showBubbleSize val="0"/>
        </c:dLbls>
        <c:gapWidth val="219"/>
        <c:overlap val="-27"/>
        <c:axId val="463305565"/>
        <c:axId val="985101137"/>
      </c:barChart>
      <c:catAx>
        <c:axId val="46330556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85101137"/>
        <c:crosses val="autoZero"/>
        <c:auto val="1"/>
        <c:lblAlgn val="ctr"/>
        <c:lblOffset val="100"/>
        <c:noMultiLvlLbl val="0"/>
      </c:catAx>
      <c:valAx>
        <c:axId val="98510113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6330556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[35.休息日休闲消费出行且含轨道交通指定特征.xlsx]Sheet3!$B$8</c:f>
              <c:strCache>
                <c:ptCount val="1"/>
                <c:pt idx="0">
                  <c:v>人次</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[35.休息日休闲消费出行且含轨道交通指定特征.xlsx]Sheet3!$A$9:$A$18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[35.休息日休闲消费出行且含轨道交通指定特征.xlsx]Sheet3!$B$9:$B$18</c:f>
              <c:numCache>
                <c:formatCode>General</c:formatCode>
                <c:ptCount val="10"/>
                <c:pt idx="0">
                  <c:v>121</c:v>
                </c:pt>
                <c:pt idx="1">
                  <c:v>783</c:v>
                </c:pt>
                <c:pt idx="2">
                  <c:v>1132</c:v>
                </c:pt>
                <c:pt idx="3">
                  <c:v>12673</c:v>
                </c:pt>
                <c:pt idx="4">
                  <c:v>23342</c:v>
                </c:pt>
                <c:pt idx="5">
                  <c:v>24835</c:v>
                </c:pt>
                <c:pt idx="6">
                  <c:v>21060</c:v>
                </c:pt>
                <c:pt idx="7">
                  <c:v>9852</c:v>
                </c:pt>
                <c:pt idx="8">
                  <c:v>4502</c:v>
                </c:pt>
                <c:pt idx="9">
                  <c:v>1913</c:v>
                </c:pt>
              </c:numCache>
            </c:numRef>
          </c:val>
        </c:ser>
        <c:dLbls>
          <c:showLegendKey val="0"/>
          <c:showVal val="1"/>
          <c:showCatName val="0"/>
          <c:showSerName val="0"/>
          <c:showPercent val="0"/>
          <c:showBubbleSize val="0"/>
        </c:dLbls>
        <c:gapWidth val="219"/>
        <c:overlap val="-27"/>
        <c:axId val="744967496"/>
        <c:axId val="549142620"/>
      </c:barChart>
      <c:lineChart>
        <c:grouping val="standard"/>
        <c:varyColors val="0"/>
        <c:ser>
          <c:idx val="1"/>
          <c:order val="1"/>
          <c:tx>
            <c:strRef>
              <c:f>[35.休息日休闲消费出行且含轨道交通指定特征.xlsx]Sheet3!$C$8</c:f>
              <c:strCache>
                <c:ptCount val="1"/>
                <c:pt idx="0">
                  <c:v>占比</c:v>
                </c:pt>
              </c:strCache>
            </c:strRef>
          </c:tx>
          <c:spPr>
            <a:ln w="28575" cap="rnd">
              <a:solidFill>
                <a:schemeClr val="accent2"/>
              </a:solidFill>
              <a:round/>
            </a:ln>
            <a:effectLst/>
          </c:spPr>
          <c:marker>
            <c:symbol val="none"/>
          </c:marker>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[35.休息日休闲消费出行且含轨道交通指定特征.xlsx]Sheet3!$A$9:$A$18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[35.休息日休闲消费出行且含轨道交通指定特征.xlsx]Sheet3!$C$9:$C$18</c:f>
              <c:numCache>
                <c:formatCode>0.00%</c:formatCode>
                <c:ptCount val="10"/>
                <c:pt idx="0">
                  <c:v>0.0012074281779809</c:v>
                </c:pt>
                <c:pt idx="1">
                  <c:v>0.00781335754842186</c:v>
                </c:pt>
                <c:pt idx="2">
                  <c:v>0.0112959396485486</c:v>
                </c:pt>
                <c:pt idx="3">
                  <c:v>0.126460638839272</c:v>
                </c:pt>
                <c:pt idx="4">
                  <c:v>0.232923872152316</c:v>
                </c:pt>
                <c:pt idx="5">
                  <c:v>0.247822138844262</c:v>
                </c:pt>
                <c:pt idx="6">
                  <c:v>0.210152375440312</c:v>
                </c:pt>
                <c:pt idx="7">
                  <c:v>0.098310598425354</c:v>
                </c:pt>
                <c:pt idx="8">
                  <c:v>0.0449243112171076</c:v>
                </c:pt>
                <c:pt idx="9">
                  <c:v>0.0190893397064253</c:v>
                </c:pt>
              </c:numCache>
            </c:numRef>
          </c:val>
          <c:smooth val="0"/>
        </c:ser>
        <c:dLbls>
          <c:showLegendKey val="0"/>
          <c:showVal val="1"/>
          <c:showCatName val="0"/>
          <c:showSerName val="0"/>
          <c:showPercent val="0"/>
          <c:showBubbleSize val="0"/>
        </c:dLbls>
        <c:marker val="0"/>
        <c:smooth val="0"/>
        <c:axId val="560109534"/>
        <c:axId val="807203778"/>
      </c:lineChart>
      <c:catAx>
        <c:axId val="74496749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49142620"/>
        <c:crosses val="autoZero"/>
        <c:auto val="1"/>
        <c:lblAlgn val="ctr"/>
        <c:lblOffset val="100"/>
        <c:noMultiLvlLbl val="0"/>
      </c:catAx>
      <c:valAx>
        <c:axId val="5491426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44967496"/>
        <c:crosses val="autoZero"/>
        <c:crossBetween val="between"/>
      </c:valAx>
      <c:catAx>
        <c:axId val="560109534"/>
        <c:scaling>
          <c:orientation val="minMax"/>
        </c:scaling>
        <c:delete val="1"/>
        <c:axPos val="b"/>
        <c:numFmt formatCode="General" sourceLinked="1"/>
        <c:majorTickMark val="out"/>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07203778"/>
        <c:crosses val="autoZero"/>
        <c:auto val="1"/>
        <c:lblAlgn val="ctr"/>
        <c:lblOffset val="100"/>
        <c:noMultiLvlLbl val="0"/>
      </c:catAx>
      <c:valAx>
        <c:axId val="807203778"/>
        <c:scaling>
          <c:orientation val="minMax"/>
        </c:scaling>
        <c:delete val="0"/>
        <c:axPos val="r"/>
        <c:numFmt formatCode="0.00%" sourceLinked="1"/>
        <c:majorTickMark val="out"/>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60109534"/>
        <c:crosses val="max"/>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[35.休息日休闲消费出行且含轨道交通指定特征.xlsx]Sheet3!$H$80</c:f>
              <c:strCache>
                <c:ptCount val="1"/>
                <c:pt idx="0">
                  <c:v>人次</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[35.休息日休闲消费出行且含轨道交通指定特征.xlsx]Sheet3!$G$81:$G$98</c:f>
              <c:strCache>
                <c:ptCount val="18"/>
                <c:pt idx="0">
                  <c:v>步行+地铁+出租/网约车</c:v>
                </c:pt>
                <c:pt idx="1">
                  <c:v>出租/网约车+地铁+非机动车</c:v>
                </c:pt>
                <c:pt idx="2">
                  <c:v>非机动车+地铁+出租/网约车</c:v>
                </c:pt>
                <c:pt idx="3">
                  <c:v>出租/网约车+地铁+步行</c:v>
                </c:pt>
                <c:pt idx="4">
                  <c:v>非机动车+地铁+私家车</c:v>
                </c:pt>
                <c:pt idx="5">
                  <c:v>私家车+地铁+私家车</c:v>
                </c:pt>
                <c:pt idx="6">
                  <c:v>私家车+地铁+非机动车</c:v>
                </c:pt>
                <c:pt idx="7">
                  <c:v>步行+地铁+私家车</c:v>
                </c:pt>
                <c:pt idx="8">
                  <c:v>私家车+地铁+步行</c:v>
                </c:pt>
                <c:pt idx="9">
                  <c:v>公交+地铁+非机动车</c:v>
                </c:pt>
                <c:pt idx="10">
                  <c:v>公交+地铁+公交</c:v>
                </c:pt>
                <c:pt idx="11">
                  <c:v>非机动车+地铁+公交</c:v>
                </c:pt>
                <c:pt idx="12">
                  <c:v>公交+地铁+步行</c:v>
                </c:pt>
                <c:pt idx="13">
                  <c:v>步行+地铁+公交</c:v>
                </c:pt>
                <c:pt idx="14">
                  <c:v>非机动车+地铁+非机动车</c:v>
                </c:pt>
                <c:pt idx="15">
                  <c:v>非机动车+地铁+步行</c:v>
                </c:pt>
                <c:pt idx="16">
                  <c:v>步行+地铁+非机动车</c:v>
                </c:pt>
                <c:pt idx="17">
                  <c:v>步行+地铁+步行</c:v>
                </c:pt>
              </c:strCache>
            </c:strRef>
          </c:cat>
          <c:val>
            <c:numRef>
              <c:f>[35.休息日休闲消费出行且含轨道交通指定特征.xlsx]Sheet3!$H$81:$H$98</c:f>
              <c:numCache>
                <c:formatCode>General</c:formatCode>
                <c:ptCount val="18"/>
                <c:pt idx="0">
                  <c:v>40</c:v>
                </c:pt>
                <c:pt idx="1">
                  <c:v>48</c:v>
                </c:pt>
                <c:pt idx="2">
                  <c:v>53</c:v>
                </c:pt>
                <c:pt idx="3">
                  <c:v>96</c:v>
                </c:pt>
                <c:pt idx="4">
                  <c:v>185</c:v>
                </c:pt>
                <c:pt idx="5">
                  <c:v>354</c:v>
                </c:pt>
                <c:pt idx="6">
                  <c:v>401</c:v>
                </c:pt>
                <c:pt idx="7">
                  <c:v>402</c:v>
                </c:pt>
                <c:pt idx="8">
                  <c:v>461</c:v>
                </c:pt>
                <c:pt idx="9">
                  <c:v>1212</c:v>
                </c:pt>
                <c:pt idx="10">
                  <c:v>1695</c:v>
                </c:pt>
                <c:pt idx="11">
                  <c:v>2095</c:v>
                </c:pt>
                <c:pt idx="12">
                  <c:v>2568</c:v>
                </c:pt>
                <c:pt idx="13">
                  <c:v>3051</c:v>
                </c:pt>
                <c:pt idx="14">
                  <c:v>5164</c:v>
                </c:pt>
                <c:pt idx="15">
                  <c:v>18898</c:v>
                </c:pt>
                <c:pt idx="16">
                  <c:v>19341</c:v>
                </c:pt>
                <c:pt idx="17">
                  <c:v>44149</c:v>
                </c:pt>
              </c:numCache>
            </c:numRef>
          </c:val>
        </c:ser>
        <c:dLbls>
          <c:showLegendKey val="0"/>
          <c:showVal val="1"/>
          <c:showCatName val="0"/>
          <c:showSerName val="0"/>
          <c:showPercent val="0"/>
          <c:showBubbleSize val="0"/>
        </c:dLbls>
        <c:gapWidth val="182"/>
        <c:axId val="505477103"/>
        <c:axId val="927574131"/>
      </c:barChart>
      <c:catAx>
        <c:axId val="505477103"/>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27574131"/>
        <c:crosses val="autoZero"/>
        <c:auto val="1"/>
        <c:lblAlgn val="ctr"/>
        <c:lblOffset val="100"/>
        <c:noMultiLvlLbl val="0"/>
      </c:catAx>
      <c:valAx>
        <c:axId val="9275741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05477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[人次流向.csv]Sheet2!$B$1</c:f>
              <c:strCache>
                <c:ptCount val="1"/>
                <c:pt idx="0">
                  <c:v>人次</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[人次流向.csv]Sheet2!$A$2:$A$11</c:f>
              <c:strCache>
                <c:ptCount val="10"/>
                <c:pt idx="0">
                  <c:v>凤起路-丰潭路</c:v>
                </c:pt>
                <c:pt idx="1">
                  <c:v>龙翔桥-创景路</c:v>
                </c:pt>
                <c:pt idx="2">
                  <c:v>滨康路-近江</c:v>
                </c:pt>
                <c:pt idx="3">
                  <c:v>龙翔桥-滨和路</c:v>
                </c:pt>
                <c:pt idx="4">
                  <c:v>西湖文化广场-彭埠</c:v>
                </c:pt>
                <c:pt idx="5">
                  <c:v>龙翔桥-九和路</c:v>
                </c:pt>
                <c:pt idx="6">
                  <c:v>长河-龙翔桥</c:v>
                </c:pt>
                <c:pt idx="7">
                  <c:v>学院路-龙翔桥</c:v>
                </c:pt>
                <c:pt idx="8">
                  <c:v>翁梅-乔司</c:v>
                </c:pt>
                <c:pt idx="9">
                  <c:v>龙翔桥-彭埠</c:v>
                </c:pt>
              </c:strCache>
            </c:strRef>
          </c:cat>
          <c:val>
            <c:numRef>
              <c:f>[人次流向.csv]Sheet2!$B$2:$B$11</c:f>
              <c:numCache>
                <c:formatCode>General</c:formatCode>
                <c:ptCount val="10"/>
                <c:pt idx="0">
                  <c:v>734</c:v>
                </c:pt>
                <c:pt idx="1">
                  <c:v>772</c:v>
                </c:pt>
                <c:pt idx="2">
                  <c:v>788</c:v>
                </c:pt>
                <c:pt idx="3">
                  <c:v>796</c:v>
                </c:pt>
                <c:pt idx="4">
                  <c:v>822</c:v>
                </c:pt>
                <c:pt idx="5">
                  <c:v>857</c:v>
                </c:pt>
                <c:pt idx="6">
                  <c:v>888</c:v>
                </c:pt>
                <c:pt idx="7">
                  <c:v>888</c:v>
                </c:pt>
                <c:pt idx="8">
                  <c:v>915</c:v>
                </c:pt>
                <c:pt idx="9">
                  <c:v>1016</c:v>
                </c:pt>
              </c:numCache>
            </c:numRef>
          </c:val>
        </c:ser>
        <c:dLbls>
          <c:showLegendKey val="0"/>
          <c:showVal val="1"/>
          <c:showCatName val="0"/>
          <c:showSerName val="0"/>
          <c:showPercent val="0"/>
          <c:showBubbleSize val="0"/>
        </c:dLbls>
        <c:gapWidth val="150"/>
        <c:overlap val="0"/>
        <c:axId val="455443655"/>
        <c:axId val="924704030"/>
      </c:barChart>
      <c:catAx>
        <c:axId val="455443655"/>
        <c:scaling>
          <c:orientation val="minMax"/>
        </c:scaling>
        <c:delete val="0"/>
        <c:axPos val="l"/>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24704030"/>
        <c:crosses val="autoZero"/>
        <c:auto val="1"/>
        <c:lblAlgn val="ctr"/>
        <c:lblOffset val="100"/>
        <c:noMultiLvlLbl val="0"/>
      </c:catAx>
      <c:valAx>
        <c:axId val="92470403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554436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[23.非通勤出行轨道交通进站前特征.xlsx]Sheet3!$B$1</c:f>
              <c:strCache>
                <c:ptCount val="1"/>
                <c:pt idx="0">
                  <c:v>求和项:人次</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[23.非通勤出行轨道交通进站前特征.xlsx]Sheet3!$A$2:$A$3</c:f>
              <c:strCache>
                <c:ptCount val="2"/>
                <c:pt idx="0">
                  <c:v>工作日</c:v>
                </c:pt>
                <c:pt idx="1">
                  <c:v>休息日</c:v>
                </c:pt>
              </c:strCache>
            </c:strRef>
          </c:cat>
          <c:val>
            <c:numRef>
              <c:f>[23.非通勤出行轨道交通进站前特征.xlsx]Sheet3!$B$2:$B$3</c:f>
              <c:numCache>
                <c:formatCode>General</c:formatCode>
                <c:ptCount val="2"/>
                <c:pt idx="0">
                  <c:v>8628912</c:v>
                </c:pt>
                <c:pt idx="1">
                  <c:v>7298791</c:v>
                </c:pt>
              </c:numCache>
            </c:numRef>
          </c:val>
        </c:ser>
        <c:dLbls>
          <c:showLegendKey val="0"/>
          <c:showVal val="1"/>
          <c:showCatName val="0"/>
          <c:showSerName val="0"/>
          <c:showPercent val="0"/>
          <c:showBubbleSize val="0"/>
        </c:dLbls>
        <c:gapWidth val="219"/>
        <c:overlap val="-27"/>
        <c:axId val="939877739"/>
        <c:axId val="654142196"/>
      </c:barChart>
      <c:catAx>
        <c:axId val="939877739"/>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4142196"/>
        <c:crosses val="autoZero"/>
        <c:auto val="1"/>
        <c:lblAlgn val="ctr"/>
        <c:lblOffset val="100"/>
        <c:noMultiLvlLbl val="0"/>
      </c:catAx>
      <c:valAx>
        <c:axId val="6541421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3987773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[23.非通勤出行轨道交通进站前特征.xlsx.csv]Sheet3!$B$14</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numFmt formatCode="General"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[23.非通勤出行轨道交通进站前特征.xlsx.csv]Sheet3!$A$15:$A$19</c:f>
              <c:strCache>
                <c:ptCount val="5"/>
                <c:pt idx="0">
                  <c:v>步行</c:v>
                </c:pt>
                <c:pt idx="1">
                  <c:v>出租/网约车</c:v>
                </c:pt>
                <c:pt idx="2">
                  <c:v>非机动车</c:v>
                </c:pt>
                <c:pt idx="3">
                  <c:v>公交</c:v>
                </c:pt>
                <c:pt idx="4">
                  <c:v>私家车</c:v>
                </c:pt>
              </c:strCache>
            </c:strRef>
          </c:cat>
          <c:val>
            <c:numRef>
              <c:f>[23.非通勤出行轨道交通进站前特征.xlsx.csv]Sheet3!$B$15:$B$19</c:f>
              <c:numCache>
                <c:formatCode>General</c:formatCode>
                <c:ptCount val="5"/>
                <c:pt idx="0">
                  <c:v>7873122</c:v>
                </c:pt>
                <c:pt idx="1">
                  <c:v>109592</c:v>
                </c:pt>
                <c:pt idx="2">
                  <c:v>5386084</c:v>
                </c:pt>
                <c:pt idx="3">
                  <c:v>1912655</c:v>
                </c:pt>
                <c:pt idx="4">
                  <c:v>646250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[23.非通勤出行轨道交通进站前特征.xlsx]Sheet3!$B$1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[23.非通勤出行轨道交通进站前特征.xlsx]Sheet3!$A$2:$A$3</c:f>
              <c:strCache>
                <c:ptCount val="2"/>
                <c:pt idx="0">
                  <c:v>工作日</c:v>
                </c:pt>
                <c:pt idx="1">
                  <c:v>休息日</c:v>
                </c:pt>
              </c:strCache>
            </c:strRef>
          </c:cat>
          <c:val>
            <c:numRef>
              <c:f>[23.非通勤出行轨道交通进站前特征.xlsx]Sheet3!$B$2:$B$3</c:f>
              <c:numCache>
                <c:formatCode>General</c:formatCode>
                <c:ptCount val="2"/>
                <c:pt idx="0">
                  <c:v>8628912</c:v>
                </c:pt>
                <c:pt idx="1">
                  <c:v>7298791</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[23.非通勤出行轨道交通进站前特征.xlsx]Sheet3!$B$8</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[23.非通勤出行轨道交通进站前特征.xlsx]Sheet3!$A$9:$A$11</c:f>
              <c:strCache>
                <c:ptCount val="3"/>
                <c:pt idx="0">
                  <c:v>平峰</c:v>
                </c:pt>
                <c:pt idx="1">
                  <c:v>晚高峰</c:v>
                </c:pt>
                <c:pt idx="2">
                  <c:v>早高峰</c:v>
                </c:pt>
              </c:strCache>
            </c:strRef>
          </c:cat>
          <c:val>
            <c:numRef>
              <c:f>[23.非通勤出行轨道交通进站前特征.xlsx]Sheet3!$B$9:$B$11</c:f>
              <c:numCache>
                <c:formatCode>General</c:formatCode>
                <c:ptCount val="3"/>
                <c:pt idx="0">
                  <c:v>8038024</c:v>
                </c:pt>
                <c:pt idx="1">
                  <c:v>2198400</c:v>
                </c:pt>
                <c:pt idx="2">
                  <c:v>5691279</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[23.非通勤出行轨道交通进站前特征.xlsx]Sheet3!$B$17</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[23.非通勤出行轨道交通进站前特征.xlsx]Sheet3!$A$18:$A$22</c:f>
              <c:strCache>
                <c:ptCount val="5"/>
                <c:pt idx="0">
                  <c:v>步行</c:v>
                </c:pt>
                <c:pt idx="1">
                  <c:v>出租/网约车</c:v>
                </c:pt>
                <c:pt idx="2">
                  <c:v>非机动车</c:v>
                </c:pt>
                <c:pt idx="3">
                  <c:v>公交</c:v>
                </c:pt>
                <c:pt idx="4">
                  <c:v>私家车</c:v>
                </c:pt>
              </c:strCache>
            </c:strRef>
          </c:cat>
          <c:val>
            <c:numRef>
              <c:f>[23.非通勤出行轨道交通进站前特征.xlsx]Sheet3!$B$18:$B$22</c:f>
              <c:numCache>
                <c:formatCode>General</c:formatCode>
                <c:ptCount val="5"/>
                <c:pt idx="0">
                  <c:v>7873122</c:v>
                </c:pt>
                <c:pt idx="1">
                  <c:v>109592</c:v>
                </c:pt>
                <c:pt idx="2">
                  <c:v>5386084</c:v>
                </c:pt>
                <c:pt idx="3">
                  <c:v>1912655</c:v>
                </c:pt>
                <c:pt idx="4">
                  <c:v>646250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[23.非通勤出行轨道交通进站前特征.xlsx]Sheet3!$B$27</c:f>
              <c:strCache>
                <c:ptCount val="1"/>
                <c:pt idx="0">
                  <c:v>人次</c:v>
                </c:pt>
              </c:strCache>
            </c:strRef>
          </c:tx>
          <c:spPr>
            <a:solidFill>
              <a:schemeClr val="accent1"/>
            </a:solidFill>
            <a:ln>
              <a:noFill/>
            </a:ln>
            <a:effectLst/>
          </c:spPr>
          <c:invertIfNegative val="0"/>
          <c:dLbls>
            <c:delete val="1"/>
          </c:dLbls>
          <c:cat>
            <c:strRef>
              <c:f>[23.非通勤出行轨道交通进站前特征.xlsx]Sheet3!$A$28:$A$34</c:f>
              <c:strCache>
                <c:ptCount val="7"/>
                <c:pt idx="0">
                  <c:v>(0,0.5]</c:v>
                </c:pt>
                <c:pt idx="1">
                  <c:v>(0.5,1]</c:v>
                </c:pt>
                <c:pt idx="2">
                  <c:v>(1.0,1.5]</c:v>
                </c:pt>
                <c:pt idx="3">
                  <c:v>(1.5,2]</c:v>
                </c:pt>
                <c:pt idx="4">
                  <c:v>(2,3]</c:v>
                </c:pt>
                <c:pt idx="5">
                  <c:v>(3,5]</c:v>
                </c:pt>
                <c:pt idx="6">
                  <c:v>(5,+]</c:v>
                </c:pt>
              </c:strCache>
            </c:strRef>
          </c:cat>
          <c:val>
            <c:numRef>
              <c:f>[23.非通勤出行轨道交通进站前特征.xlsx]Sheet3!$B$28:$B$34</c:f>
              <c:numCache>
                <c:formatCode>General</c:formatCode>
                <c:ptCount val="7"/>
                <c:pt idx="0">
                  <c:v>8499014</c:v>
                </c:pt>
                <c:pt idx="1">
                  <c:v>2869231</c:v>
                </c:pt>
                <c:pt idx="2">
                  <c:v>1201612</c:v>
                </c:pt>
                <c:pt idx="3">
                  <c:v>611288</c:v>
                </c:pt>
                <c:pt idx="4">
                  <c:v>620629</c:v>
                </c:pt>
                <c:pt idx="5">
                  <c:v>536053</c:v>
                </c:pt>
                <c:pt idx="6">
                  <c:v>1589876</c:v>
                </c:pt>
              </c:numCache>
            </c:numRef>
          </c:val>
        </c:ser>
        <c:dLbls>
          <c:showLegendKey val="0"/>
          <c:showVal val="1"/>
          <c:showCatName val="0"/>
          <c:showSerName val="0"/>
          <c:showPercent val="0"/>
          <c:showBubbleSize val="0"/>
        </c:dLbls>
        <c:gapWidth val="219"/>
        <c:overlap val="-27"/>
        <c:axId val="214663067"/>
        <c:axId val="825755114"/>
      </c:barChart>
      <c:lineChart>
        <c:grouping val="standard"/>
        <c:varyColors val="0"/>
        <c:ser>
          <c:idx val="1"/>
          <c:order val="1"/>
          <c:tx>
            <c:strRef>
              <c:f>[23.非通勤出行轨道交通进站前特征.xlsx]Sheet3!$C$27</c:f>
              <c:strCache>
                <c:ptCount val="1"/>
                <c:pt idx="0">
                  <c:v>占比</c:v>
                </c:pt>
              </c:strCache>
            </c:strRef>
          </c:tx>
          <c:spPr>
            <a:ln w="28575" cap="rnd">
              <a:solidFill>
                <a:schemeClr val="accent2"/>
              </a:solidFill>
              <a:round/>
            </a:ln>
            <a:effectLst/>
          </c:spPr>
          <c:marker>
            <c:symbol val="none"/>
          </c:marker>
          <c:dLbls>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[23.非通勤出行轨道交通进站前特征.xlsx]Sheet3!$A$28:$A$34</c:f>
              <c:strCache>
                <c:ptCount val="7"/>
                <c:pt idx="0">
                  <c:v>(0,0.5]</c:v>
                </c:pt>
                <c:pt idx="1">
                  <c:v>(0.5,1]</c:v>
                </c:pt>
                <c:pt idx="2">
                  <c:v>(1.0,1.5]</c:v>
                </c:pt>
                <c:pt idx="3">
                  <c:v>(1.5,2]</c:v>
                </c:pt>
                <c:pt idx="4">
                  <c:v>(2,3]</c:v>
                </c:pt>
                <c:pt idx="5">
                  <c:v>(3,5]</c:v>
                </c:pt>
                <c:pt idx="6">
                  <c:v>(5,+]</c:v>
                </c:pt>
              </c:strCache>
            </c:strRef>
          </c:cat>
          <c:val>
            <c:numRef>
              <c:f>[23.非通勤出行轨道交通进站前特征.xlsx]Sheet3!$C$28:$C$34</c:f>
              <c:numCache>
                <c:formatCode>General</c:formatCode>
                <c:ptCount val="7"/>
                <c:pt idx="0">
                  <c:v>0.533599477589455</c:v>
                </c:pt>
                <c:pt idx="1">
                  <c:v>0.180140915485428</c:v>
                </c:pt>
                <c:pt idx="2">
                  <c:v>0.0754416377552997</c:v>
                </c:pt>
                <c:pt idx="3">
                  <c:v>0.0383789175375759</c:v>
                </c:pt>
                <c:pt idx="4">
                  <c:v>0.0389653800048883</c:v>
                </c:pt>
                <c:pt idx="5">
                  <c:v>0.0336553864672138</c:v>
                </c:pt>
                <c:pt idx="6">
                  <c:v>0.0998182851601389</c:v>
                </c:pt>
              </c:numCache>
            </c:numRef>
          </c:val>
          <c:smooth val="0"/>
        </c:ser>
        <c:dLbls>
          <c:showLegendKey val="0"/>
          <c:showVal val="1"/>
          <c:showCatName val="0"/>
          <c:showSerName val="0"/>
          <c:showPercent val="0"/>
          <c:showBubbleSize val="0"/>
        </c:dLbls>
        <c:marker val="0"/>
        <c:smooth val="0"/>
        <c:axId val="598773335"/>
        <c:axId val="11811822"/>
      </c:lineChart>
      <c:catAx>
        <c:axId val="214663067"/>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25755114"/>
        <c:crosses val="autoZero"/>
        <c:auto val="1"/>
        <c:lblAlgn val="ctr"/>
        <c:lblOffset val="100"/>
        <c:noMultiLvlLbl val="0"/>
      </c:catAx>
      <c:valAx>
        <c:axId val="82575511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4663067"/>
        <c:crosses val="autoZero"/>
        <c:crossBetween val="between"/>
      </c:valAx>
      <c:catAx>
        <c:axId val="598773335"/>
        <c:scaling>
          <c:orientation val="minMax"/>
        </c:scaling>
        <c:delete val="1"/>
        <c:axPos val="b"/>
        <c:numFmt formatCode="General" sourceLinked="1"/>
        <c:majorTickMark val="out"/>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1811822"/>
        <c:crosses val="autoZero"/>
        <c:auto val="1"/>
        <c:lblAlgn val="ctr"/>
        <c:lblOffset val="100"/>
        <c:noMultiLvlLbl val="0"/>
      </c:catAx>
      <c:valAx>
        <c:axId val="11811822"/>
        <c:scaling>
          <c:orientation val="minMax"/>
        </c:scaling>
        <c:delete val="0"/>
        <c:axPos val="r"/>
        <c:numFmt formatCode="0.00%" sourceLinked="0"/>
        <c:majorTickMark val="out"/>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98773335"/>
        <c:crosses val="max"/>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[31.休息日休闲消费出行不含轨道交通整体特征.xlsx]Sheet2!$B$1</c:f>
              <c:strCache>
                <c:ptCount val="1"/>
                <c:pt idx="0">
                  <c:v>求和项:人次</c:v>
                </c:pt>
              </c:strCache>
            </c:strRef>
          </c:tx>
          <c:spPr>
            <a:solidFill>
              <a:schemeClr val="accent1"/>
            </a:solidFill>
            <a:ln>
              <a:noFill/>
            </a:ln>
            <a:effectLst/>
          </c:spPr>
          <c:invertIfNegative val="0"/>
          <c:dLbls>
            <c:dLbl>
              <c:idx val="2"/>
              <c:layout/>
              <c:dLblPos val="outEnd"/>
              <c:showLegendKey val="0"/>
              <c:showVal val="1"/>
              <c:showCatName val="0"/>
              <c:showSerName val="0"/>
              <c:showPercent val="0"/>
              <c:showBubbleSize val="0"/>
              <c:extLst>
                <c:ext xmlns:c15="http://schemas.microsoft.com/office/drawing/2012/chart" uri="{CE6537A1-D6FC-4f65-9D91-7224C49458BB}">
                  <c15:layout>
                    <c:manualLayout>
                      <c:w val="0.222486772486772"/>
                      <c:h val="0.171548117154812"/>
                    </c:manualLayout>
                  </c15:layout>
                </c:ext>
              </c:extLst>
            </c:dLbl>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[31.休息日休闲消费出行不含轨道交通整体特征.xlsx]Sheet2!$A$2:$A$4</c:f>
              <c:strCache>
                <c:ptCount val="3"/>
                <c:pt idx="0">
                  <c:v>居住地</c:v>
                </c:pt>
                <c:pt idx="1">
                  <c:v>休闲地</c:v>
                </c:pt>
                <c:pt idx="2">
                  <c:v>总计</c:v>
                </c:pt>
              </c:strCache>
            </c:strRef>
          </c:cat>
          <c:val>
            <c:numRef>
              <c:f>[31.休息日休闲消费出行不含轨道交通整体特征.xlsx]Sheet2!$B$2:$B$4</c:f>
              <c:numCache>
                <c:formatCode>General</c:formatCode>
                <c:ptCount val="3"/>
                <c:pt idx="0">
                  <c:v>890925</c:v>
                </c:pt>
                <c:pt idx="1">
                  <c:v>285786</c:v>
                </c:pt>
                <c:pt idx="2">
                  <c:v>1176711</c:v>
                </c:pt>
              </c:numCache>
            </c:numRef>
          </c:val>
        </c:ser>
        <c:dLbls>
          <c:showLegendKey val="0"/>
          <c:showVal val="1"/>
          <c:showCatName val="0"/>
          <c:showSerName val="0"/>
          <c:showPercent val="0"/>
          <c:showBubbleSize val="0"/>
        </c:dLbls>
        <c:gapWidth val="219"/>
        <c:overlap val="-27"/>
        <c:axId val="147175948"/>
        <c:axId val="753874065"/>
      </c:barChart>
      <c:catAx>
        <c:axId val="14717594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53874065"/>
        <c:crosses val="autoZero"/>
        <c:auto val="1"/>
        <c:lblAlgn val="ctr"/>
        <c:lblOffset val="100"/>
        <c:noMultiLvlLbl val="0"/>
      </c:catAx>
      <c:valAx>
        <c:axId val="75387406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471759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[31.休息日休闲消费出行不含轨道交通整体特征.xlsx]Sheet3!$B$22</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[31.休息日休闲消费出行不含轨道交通整体特征.xlsx]Sheet3!$A$23:$A$24</c:f>
              <c:strCache>
                <c:ptCount val="2"/>
                <c:pt idx="0">
                  <c:v>居住地</c:v>
                </c:pt>
                <c:pt idx="1">
                  <c:v>休闲地</c:v>
                </c:pt>
              </c:strCache>
            </c:strRef>
          </c:cat>
          <c:val>
            <c:numRef>
              <c:f>[31.休息日休闲消费出行不含轨道交通整体特征.xlsx]Sheet3!$B$23:$B$24</c:f>
              <c:numCache>
                <c:formatCode>General</c:formatCode>
                <c:ptCount val="2"/>
                <c:pt idx="0">
                  <c:v>890925</c:v>
                </c:pt>
                <c:pt idx="1">
                  <c:v>285786</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[31.休息日休闲消费出行不含轨道交通整体特征.xlsx]Sheet2!$B$19</c:f>
              <c:strCache>
                <c:ptCount val="1"/>
                <c:pt idx="0">
                  <c:v>人次</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[31.休息日休闲消费出行不含轨道交通整体特征.xlsx]Sheet2!$A$20:$A$22</c:f>
              <c:strCache>
                <c:ptCount val="3"/>
                <c:pt idx="0">
                  <c:v>平峰</c:v>
                </c:pt>
                <c:pt idx="1">
                  <c:v>晚高峰</c:v>
                </c:pt>
                <c:pt idx="2">
                  <c:v>早高峰</c:v>
                </c:pt>
              </c:strCache>
            </c:strRef>
          </c:cat>
          <c:val>
            <c:numRef>
              <c:f>[31.休息日休闲消费出行不含轨道交通整体特征.xlsx]Sheet2!$B$20:$B$22</c:f>
              <c:numCache>
                <c:formatCode>General</c:formatCode>
                <c:ptCount val="3"/>
                <c:pt idx="0">
                  <c:v>727952</c:v>
                </c:pt>
                <c:pt idx="1">
                  <c:v>125849</c:v>
                </c:pt>
                <c:pt idx="2">
                  <c:v>322910</c:v>
                </c:pt>
              </c:numCache>
            </c:numRef>
          </c:val>
        </c:ser>
        <c:dLbls>
          <c:showLegendKey val="0"/>
          <c:showVal val="1"/>
          <c:showCatName val="0"/>
          <c:showSerName val="0"/>
          <c:showPercent val="0"/>
          <c:showBubbleSize val="0"/>
        </c:dLbls>
        <c:gapWidth val="219"/>
        <c:overlap val="-27"/>
        <c:axId val="48168039"/>
        <c:axId val="326369062"/>
      </c:barChart>
      <c:catAx>
        <c:axId val="48168039"/>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26369062"/>
        <c:crosses val="autoZero"/>
        <c:auto val="1"/>
        <c:lblAlgn val="ctr"/>
        <c:lblOffset val="100"/>
        <c:noMultiLvlLbl val="0"/>
      </c:catAx>
      <c:valAx>
        <c:axId val="32636906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816803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[31.休息日休闲消费出行不含轨道交通整体特征.xlsx]Sheet3!$B$8</c:f>
              <c:strCache>
                <c:ptCount val="1"/>
                <c:pt idx="0">
                  <c:v>人次</c:v>
                </c:pt>
              </c:strCache>
            </c:strRef>
          </c:tx>
          <c:spPr>
            <a:solidFill>
              <a:schemeClr val="accent1"/>
            </a:solidFill>
            <a:ln>
              <a:noFill/>
            </a:ln>
            <a:effectLst/>
          </c:spPr>
          <c:invertIfNegative val="0"/>
          <c:dLbls>
            <c:delete val="1"/>
          </c:dLbls>
          <c:cat>
            <c:strRef>
              <c:f>[31.休息日休闲消费出行不含轨道交通整体特征.xlsx]Sheet3!$A$9:$A$18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[31.休息日休闲消费出行不含轨道交通整体特征.xlsx]Sheet3!$B$9:$B$18</c:f>
              <c:numCache>
                <c:formatCode>General</c:formatCode>
                <c:ptCount val="10"/>
                <c:pt idx="0">
                  <c:v>5661</c:v>
                </c:pt>
                <c:pt idx="1">
                  <c:v>4402</c:v>
                </c:pt>
                <c:pt idx="2">
                  <c:v>3168</c:v>
                </c:pt>
                <c:pt idx="3">
                  <c:v>187058</c:v>
                </c:pt>
                <c:pt idx="4">
                  <c:v>155990</c:v>
                </c:pt>
                <c:pt idx="5">
                  <c:v>190723</c:v>
                </c:pt>
                <c:pt idx="6">
                  <c:v>218176</c:v>
                </c:pt>
                <c:pt idx="7">
                  <c:v>125754</c:v>
                </c:pt>
                <c:pt idx="8">
                  <c:v>117897</c:v>
                </c:pt>
                <c:pt idx="9">
                  <c:v>167882</c:v>
                </c:pt>
              </c:numCache>
            </c:numRef>
          </c:val>
        </c:ser>
        <c:dLbls>
          <c:showLegendKey val="0"/>
          <c:showVal val="1"/>
          <c:showCatName val="0"/>
          <c:showSerName val="0"/>
          <c:showPercent val="0"/>
          <c:showBubbleSize val="0"/>
        </c:dLbls>
        <c:gapWidth val="219"/>
        <c:overlap val="-27"/>
        <c:axId val="42992083"/>
        <c:axId val="170429216"/>
      </c:barChart>
      <c:lineChart>
        <c:grouping val="standard"/>
        <c:varyColors val="0"/>
        <c:ser>
          <c:idx val="1"/>
          <c:order val="1"/>
          <c:tx>
            <c:strRef>
              <c:f>[31.休息日休闲消费出行不含轨道交通整体特征.xlsx]Sheet3!$C$8</c:f>
              <c:strCache>
                <c:ptCount val="1"/>
                <c:pt idx="0">
                  <c:v>占比</c:v>
                </c:pt>
              </c:strCache>
            </c:strRef>
          </c:tx>
          <c:spPr>
            <a:ln w="28575" cap="rnd">
              <a:solidFill>
                <a:schemeClr val="accent2"/>
              </a:solidFill>
              <a:round/>
            </a:ln>
            <a:effectLst/>
          </c:spPr>
          <c:marker>
            <c:symbol val="none"/>
          </c:marker>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[31.休息日休闲消费出行不含轨道交通整体特征.xlsx]Sheet3!$A$9:$A$18</c:f>
              <c:strCache>
                <c:ptCount val="10"/>
                <c:pt idx="0">
                  <c:v>(0.75,1]</c:v>
                </c:pt>
                <c:pt idx="1">
                  <c:v>(1,2]</c:v>
                </c:pt>
                <c:pt idx="2">
                  <c:v>(2,3]</c:v>
                </c:pt>
                <c:pt idx="3">
                  <c:v>(3,5]</c:v>
                </c:pt>
                <c:pt idx="4">
                  <c:v>(5,7]</c:v>
                </c:pt>
                <c:pt idx="5">
                  <c:v>(7,10]</c:v>
                </c:pt>
                <c:pt idx="6">
                  <c:v>(10,15]</c:v>
                </c:pt>
                <c:pt idx="7">
                  <c:v>(15,20]</c:v>
                </c:pt>
                <c:pt idx="8">
                  <c:v>(20,30]</c:v>
                </c:pt>
                <c:pt idx="9">
                  <c:v>(30,+]</c:v>
                </c:pt>
              </c:strCache>
            </c:strRef>
          </c:cat>
          <c:val>
            <c:numRef>
              <c:f>[31.休息日休闲消费出行不含轨道交通整体特征.xlsx]Sheet3!$C$9:$C$18</c:f>
              <c:numCache>
                <c:formatCode>0.00%</c:formatCode>
                <c:ptCount val="10"/>
                <c:pt idx="0">
                  <c:v>0.00481086689934912</c:v>
                </c:pt>
                <c:pt idx="1">
                  <c:v>0.00374093553982244</c:v>
                </c:pt>
                <c:pt idx="2">
                  <c:v>0.00269224983874545</c:v>
                </c:pt>
                <c:pt idx="3">
                  <c:v>0.158966815131328</c:v>
                </c:pt>
                <c:pt idx="4">
                  <c:v>0.132564410462722</c:v>
                </c:pt>
                <c:pt idx="5">
                  <c:v>0.162081428660053</c:v>
                </c:pt>
                <c:pt idx="6">
                  <c:v>0.185411711116833</c:v>
                </c:pt>
                <c:pt idx="7">
                  <c:v>0.106869061307322</c:v>
                </c:pt>
                <c:pt idx="8">
                  <c:v>0.100191975769751</c:v>
                </c:pt>
                <c:pt idx="9">
                  <c:v>0.142670545274073</c:v>
                </c:pt>
              </c:numCache>
            </c:numRef>
          </c:val>
          <c:smooth val="0"/>
        </c:ser>
        <c:dLbls>
          <c:showLegendKey val="0"/>
          <c:showVal val="1"/>
          <c:showCatName val="0"/>
          <c:showSerName val="0"/>
          <c:showPercent val="0"/>
          <c:showBubbleSize val="0"/>
        </c:dLbls>
        <c:marker val="0"/>
        <c:smooth val="0"/>
        <c:axId val="890127446"/>
        <c:axId val="745756624"/>
      </c:lineChart>
      <c:catAx>
        <c:axId val="42992083"/>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70429216"/>
        <c:crosses val="autoZero"/>
        <c:auto val="1"/>
        <c:lblAlgn val="ctr"/>
        <c:lblOffset val="100"/>
        <c:noMultiLvlLbl val="0"/>
      </c:catAx>
      <c:valAx>
        <c:axId val="170429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2992083"/>
        <c:crosses val="autoZero"/>
        <c:crossBetween val="between"/>
      </c:valAx>
      <c:catAx>
        <c:axId val="890127446"/>
        <c:scaling>
          <c:orientation val="minMax"/>
        </c:scaling>
        <c:delete val="1"/>
        <c:axPos val="b"/>
        <c:numFmt formatCode="General" sourceLinked="1"/>
        <c:majorTickMark val="out"/>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45756624"/>
        <c:crosses val="autoZero"/>
        <c:auto val="1"/>
        <c:lblAlgn val="ctr"/>
        <c:lblOffset val="100"/>
        <c:noMultiLvlLbl val="0"/>
      </c:catAx>
      <c:valAx>
        <c:axId val="745756624"/>
        <c:scaling>
          <c:orientation val="minMax"/>
        </c:scaling>
        <c:delete val="0"/>
        <c:axPos val="r"/>
        <c:numFmt formatCode="0.00%" sourceLinked="1"/>
        <c:majorTickMark val="out"/>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90127446"/>
        <c:crosses val="max"/>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[22.通勤出行轨道交通进站前客流社区来源.xlsx.csv]Sheet2!$B$1</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[22.通勤出行轨道交通进站前客流社区来源.xlsx.csv]Sheet2!$A$2:$A$3</c:f>
              <c:strCache>
                <c:ptCount val="2"/>
                <c:pt idx="0">
                  <c:v>工作日</c:v>
                </c:pt>
                <c:pt idx="1">
                  <c:v>休息日</c:v>
                </c:pt>
              </c:strCache>
            </c:strRef>
          </c:cat>
          <c:val>
            <c:numRef>
              <c:f>[22.通勤出行轨道交通进站前客流社区来源.xlsx.csv]Sheet2!$B$2:$B$3</c:f>
              <c:numCache>
                <c:formatCode>General</c:formatCode>
                <c:ptCount val="2"/>
                <c:pt idx="0">
                  <c:v>4800643</c:v>
                </c:pt>
                <c:pt idx="1">
                  <c:v>1039533</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[24.非通勤出行轨道交通进站前客流社区来源.xlsx.csv]Sheet3!$B$23</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[24.非通勤出行轨道交通进站前客流社区来源.xlsx.csv]Sheet3!$A$24:$A$25</c:f>
              <c:strCache>
                <c:ptCount val="2"/>
                <c:pt idx="0">
                  <c:v>工作日</c:v>
                </c:pt>
                <c:pt idx="1">
                  <c:v>休息日</c:v>
                </c:pt>
              </c:strCache>
            </c:strRef>
          </c:cat>
          <c:val>
            <c:numRef>
              <c:f>[24.非通勤出行轨道交通进站前客流社区来源.xlsx.csv]Sheet3!$B$24:$B$25</c:f>
              <c:numCache>
                <c:formatCode>General</c:formatCode>
                <c:ptCount val="2"/>
                <c:pt idx="0">
                  <c:v>8140859</c:v>
                </c:pt>
                <c:pt idx="1">
                  <c:v>6858649</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[22.通勤出行轨道交通进站前客流社区来源.xlsx.csv]Sheet2!$B$6</c:f>
              <c:strCache>
                <c:ptCount val="1"/>
                <c:pt idx="0">
                  <c:v>求和项:人次</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[22.通勤出行轨道交通进站前客流社区来源.xlsx.csv]Sheet2!$A$7:$A$9</c:f>
              <c:strCache>
                <c:ptCount val="3"/>
                <c:pt idx="0">
                  <c:v>平峰</c:v>
                </c:pt>
                <c:pt idx="1">
                  <c:v>晚高峰</c:v>
                </c:pt>
                <c:pt idx="2">
                  <c:v>早高峰</c:v>
                </c:pt>
              </c:strCache>
            </c:strRef>
          </c:cat>
          <c:val>
            <c:numRef>
              <c:f>[22.通勤出行轨道交通进站前客流社区来源.xlsx.csv]Sheet2!$B$7:$B$9</c:f>
              <c:numCache>
                <c:formatCode>General</c:formatCode>
                <c:ptCount val="3"/>
                <c:pt idx="0">
                  <c:v>1912434</c:v>
                </c:pt>
                <c:pt idx="1">
                  <c:v>1482903</c:v>
                </c:pt>
                <c:pt idx="2">
                  <c:v>2444839</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546D0A-BF96-40DE-9036-AB5AAEC46143}">
  <ds:schemaRefs/>
</ds:datastoreItem>
</file>

<file path=docProps/app.xml><?xml version="1.0" encoding="utf-8"?>
<Properties xmlns="http://schemas.openxmlformats.org/officeDocument/2006/extended-properties" xmlns:vt="http://schemas.openxmlformats.org/officeDocument/2006/docPropsVTypes">
  <Template>Normal.dotm</Template>
  <Pages>96</Pages>
  <Words>38346</Words>
  <Characters>47691</Characters>
  <Lines>453</Lines>
  <Paragraphs>127</Paragraphs>
  <TotalTime>3</TotalTime>
  <ScaleCrop>false</ScaleCrop>
  <LinksUpToDate>false</LinksUpToDate>
  <CharactersWithSpaces>48091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2023-01-29T09:55:00Z</dcterms:created>
  <dc:creator>sms</dc:creator>
  <cp:lastModifiedBy>Spark</cp:lastModifiedBy>
  <dcterms:modified xsi:type="dcterms:W3CDTF">2023-02-09T08:39:18Z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CD2EBF010E0E43B9A20F029B97229C8B</vt:lpwstr>
  </property>
</Properties>
</file>